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bookmarkStart w:id="0" w:name="_GoBack"/>
      <w:bookmarkEnd w:id="0"/>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CN" w:bidi="ar"/>
        </w:rPr>
      </w:pPr>
      <w:r>
        <w:rPr>
          <w:rFonts w:hint="default" w:ascii="Times New Roman Regular" w:hAnsi="Times New Roman Regular" w:eastAsia="仿宋" w:cs="Times New Roman Regular"/>
          <w:b/>
          <w:bCs/>
          <w:i w:val="0"/>
          <w:iCs w:val="0"/>
          <w:color w:val="000000"/>
          <w:kern w:val="0"/>
          <w:sz w:val="52"/>
          <w:szCs w:val="52"/>
          <w:u w:val="none"/>
          <w:lang w:val="en-US" w:eastAsia="zh-Hans" w:bidi="ar"/>
        </w:rPr>
        <w:t>项目</w:t>
      </w:r>
      <w:r>
        <w:rPr>
          <w:rFonts w:hint="default" w:ascii="Times New Roman Regular" w:hAnsi="Times New Roman Regular" w:eastAsia="仿宋" w:cs="Times New Roman Regular"/>
          <w:b/>
          <w:bCs/>
          <w:i w:val="0"/>
          <w:iCs w:val="0"/>
          <w:color w:val="000000"/>
          <w:kern w:val="0"/>
          <w:sz w:val="52"/>
          <w:szCs w:val="52"/>
          <w:u w:val="none"/>
          <w:lang w:val="en-US" w:eastAsia="zh-CN" w:bidi="ar"/>
        </w:rPr>
        <w:t>支出绩效自评报告</w:t>
      </w:r>
    </w:p>
    <w:p>
      <w:pPr>
        <w:pStyle w:val="6"/>
        <w:keepNext w:val="0"/>
        <w:keepLines w:val="0"/>
        <w:widowControl/>
        <w:suppressLineNumbers w:val="0"/>
        <w:shd w:val="clear" w:fill="FFFFFF"/>
        <w:ind w:left="0" w:leftChars="0" w:firstLine="0" w:firstLineChars="0"/>
        <w:jc w:val="center"/>
        <w:rPr>
          <w:rFonts w:hint="default" w:ascii="Times New Roman Regular" w:hAnsi="Times New Roman Regular" w:eastAsia="仿宋" w:cs="Times New Roman Regular"/>
          <w:b/>
          <w:bCs/>
          <w:i w:val="0"/>
          <w:iCs w:val="0"/>
          <w:color w:val="000000"/>
          <w:kern w:val="0"/>
          <w:sz w:val="36"/>
          <w:szCs w:val="36"/>
          <w:u w:val="none"/>
          <w:lang w:val="en-US" w:eastAsia="zh-CN" w:bidi="ar"/>
        </w:rPr>
      </w:pPr>
      <w:r>
        <w:rPr>
          <w:rFonts w:hint="default" w:ascii="Times New Roman Regular" w:hAnsi="Times New Roman Regular" w:eastAsia="仿宋" w:cs="Times New Roman Regular"/>
          <w:b/>
          <w:bCs/>
          <w:i w:val="0"/>
          <w:iCs w:val="0"/>
          <w:color w:val="000000"/>
          <w:kern w:val="0"/>
          <w:sz w:val="36"/>
          <w:szCs w:val="36"/>
          <w:u w:val="none"/>
          <w:lang w:val="en-US" w:eastAsia="zh-CN" w:bidi="ar"/>
        </w:rPr>
        <w:t>（</w:t>
      </w:r>
      <w:r>
        <w:rPr>
          <w:rFonts w:hint="eastAsia" w:ascii="仿宋" w:hAnsi="仿宋" w:eastAsia="仿宋" w:cs="仿宋"/>
          <w:b/>
          <w:bCs/>
          <w:sz w:val="44"/>
          <w:szCs w:val="44"/>
        </w:rPr>
        <w:t>2024</w:t>
      </w:r>
      <w:r>
        <w:rPr>
          <w:rFonts w:hint="default" w:ascii="Times New Roman Regular" w:hAnsi="Times New Roman Regular" w:eastAsia="仿宋" w:cs="Times New Roman Regular"/>
          <w:b/>
          <w:bCs/>
          <w:i w:val="0"/>
          <w:iCs w:val="0"/>
          <w:color w:val="000000"/>
          <w:kern w:val="0"/>
          <w:sz w:val="36"/>
          <w:szCs w:val="36"/>
          <w:u w:val="none"/>
          <w:lang w:val="en-US" w:eastAsia="zh-CN" w:bidi="ar"/>
        </w:rPr>
        <w:t>年度）</w:t>
      </w: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项目名称：</w:t>
      </w:r>
      <w:r>
        <w:rPr>
          <w:rFonts w:hint="eastAsia" w:ascii="仿宋" w:hAnsi="仿宋" w:eastAsia="仿宋" w:cs="仿宋"/>
          <w:b/>
          <w:bCs/>
          <w:kern w:val="2"/>
          <w:sz w:val="32"/>
          <w:szCs w:val="32"/>
          <w:vertAlign w:val="baseline"/>
          <w:lang w:val="en-US" w:eastAsia="zh-CN" w:bidi="ar-SA"/>
        </w:rPr>
        <w:t>消费纠纷调解业务费</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实施单位：</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主管部门：</w:t>
      </w:r>
      <w:r>
        <w:rPr>
          <w:rFonts w:hint="eastAsia" w:ascii="仿宋" w:hAnsi="仿宋" w:eastAsia="仿宋" w:cs="仿宋"/>
          <w:b/>
          <w:bCs/>
          <w:kern w:val="2"/>
          <w:sz w:val="32"/>
          <w:szCs w:val="32"/>
          <w:vertAlign w:val="baseline"/>
          <w:lang w:val="en-US" w:eastAsia="zh-CN" w:bidi="ar-SA"/>
        </w:rPr>
        <w:t>赤峰市市场监督管理局（部门）</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年   月   日</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仿宋" w:cs="Times New Roman Regular"/>
          <w:b/>
          <w:bCs/>
          <w:kern w:val="2"/>
          <w:sz w:val="32"/>
          <w:szCs w:val="32"/>
          <w:vertAlign w:val="baseline"/>
          <w:lang w:val="en-US" w:eastAsia="zh-CN" w:bidi="ar-SA"/>
        </w:rPr>
        <w:t>（盖章）</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r>
        <w:rPr>
          <w:rFonts w:hint="eastAsia" w:ascii="仿宋" w:hAnsi="仿宋" w:eastAsia="仿宋" w:cs="仿宋"/>
          <w:sz w:val="44"/>
          <w:szCs w:val="44"/>
        </w:rPr>
        <w:t>2024</w:t>
      </w:r>
      <w:r>
        <w:rPr>
          <w:rFonts w:hint="default" w:ascii="Times New Roman Regular" w:hAnsi="Times New Roman Regular" w:eastAsia="方正小标宋简体" w:cs="Times New Roman Regular"/>
          <w:sz w:val="44"/>
          <w:szCs w:val="44"/>
        </w:rPr>
        <w:t>年</w:t>
      </w:r>
      <w:r>
        <w:rPr>
          <w:rFonts w:hint="default" w:ascii="Times New Roman Regular" w:hAnsi="Times New Roman Regular" w:eastAsia="方正小标宋简体" w:cs="Times New Roman Regular"/>
          <w:sz w:val="44"/>
          <w:szCs w:val="44"/>
          <w:lang w:val="en-US" w:eastAsia="zh-CN"/>
        </w:rPr>
        <w:t>度</w:t>
      </w:r>
      <w:r>
        <w:rPr>
          <w:rFonts w:hint="eastAsia" w:ascii="仿宋" w:hAnsi="仿宋" w:eastAsia="仿宋" w:cs="仿宋"/>
          <w:sz w:val="44"/>
          <w:szCs w:val="44"/>
        </w:rPr>
        <w:t>消费纠纷调解业务费</w:t>
      </w:r>
      <w:r>
        <w:rPr>
          <w:rFonts w:hint="default" w:ascii="Times New Roman Regular" w:hAnsi="Times New Roman Regular" w:eastAsia="方正小标宋简体" w:cs="Times New Roman Regular"/>
          <w:sz w:val="44"/>
          <w:szCs w:val="44"/>
        </w:rPr>
        <w:t>项目绩效自评报告</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p>
    <w:p>
      <w:pPr>
        <w:pStyle w:val="2"/>
        <w:bidi w:val="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w:t>
      </w:r>
      <w:r>
        <w:rPr>
          <w:rFonts w:hint="eastAsia" w:ascii="黑体" w:hAnsi="黑体" w:eastAsia="黑体" w:cs="黑体"/>
          <w:sz w:val="32"/>
          <w:szCs w:val="32"/>
          <w:lang w:val="en-US" w:eastAsia="zh-CN"/>
        </w:rPr>
        <w:t>基本</w:t>
      </w:r>
      <w:r>
        <w:rPr>
          <w:rFonts w:hint="eastAsia" w:ascii="黑体" w:hAnsi="黑体" w:eastAsia="黑体" w:cs="黑体"/>
          <w:sz w:val="32"/>
          <w:szCs w:val="32"/>
        </w:rPr>
        <w:t>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（一）项目基本情况简介。</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在3·15期间开展宣传纪念活动；开展月月3·15”宣传活动；开展送法下乡等活动，及“放心消费示范单位”“消费者信得过产品”调查、走访、推荐工作；对服务站工作人员进行法规培训工作；落实调解责任单位和责任人。更好地维护消费者、经营者的合法权益，提高调解成功率、降低诉讼成本</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二</w:t>
      </w:r>
      <w:r>
        <w:rPr>
          <w:rFonts w:hint="default" w:ascii="Times New Roman Regular" w:hAnsi="Times New Roman Regular" w:eastAsia="仿宋" w:cs="Times New Roman Regular"/>
          <w:kern w:val="2"/>
          <w:sz w:val="32"/>
          <w:szCs w:val="32"/>
        </w:rPr>
        <w:t>）绩效目标设定及</w:t>
      </w:r>
      <w:r>
        <w:rPr>
          <w:rFonts w:hint="default" w:ascii="Times New Roman Regular" w:hAnsi="Times New Roman Regular" w:eastAsia="仿宋" w:cs="Times New Roman Regular"/>
          <w:kern w:val="2"/>
          <w:sz w:val="32"/>
          <w:szCs w:val="32"/>
          <w:lang w:val="en-US" w:eastAsia="zh-CN"/>
        </w:rPr>
        <w:t>指标</w:t>
      </w:r>
      <w:r>
        <w:rPr>
          <w:rFonts w:hint="default" w:ascii="Times New Roman Regular" w:hAnsi="Times New Roman Regular" w:eastAsia="仿宋" w:cs="Times New Roman Regular"/>
          <w:kern w:val="2"/>
          <w:sz w:val="32"/>
          <w:szCs w:val="32"/>
        </w:rPr>
        <w:t>完成情况。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年度绩效</w:t>
      </w:r>
      <w:r>
        <w:rPr>
          <w:rFonts w:hint="default" w:ascii="Times New Roman Regular" w:hAnsi="Times New Roman Regular" w:eastAsia="仿宋" w:cs="Times New Roman Regular"/>
          <w:kern w:val="2"/>
          <w:sz w:val="32"/>
          <w:szCs w:val="32"/>
          <w:lang w:val="en-US" w:eastAsia="zh-CN"/>
        </w:rPr>
        <w:t>目标：</w:t>
      </w:r>
      <w:r>
        <w:rPr>
          <w:rFonts w:hint="eastAsia" w:ascii="仿宋" w:hAnsi="仿宋" w:eastAsia="仿宋" w:cs="仿宋"/>
          <w:kern w:val="2"/>
          <w:sz w:val="32"/>
          <w:szCs w:val="32"/>
          <w:lang w:val="en-US" w:eastAsia="zh-CN"/>
        </w:rPr>
        <w:t>项目共计支出17万元，主要用于开展送法下乡活动、“放心消费示范单位”创建活动等工作；协调解决涉及相关部门的消费纠纷的衔接处理、研究部署统筹指导消费维权工作；做好消费矛盾纠纷调解工作宣传报道，提升公众维权意识；协调处理消费者与生产者销售者与服务提供者发生的矛盾和纠纷，保障经营秩序。</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w:t>
      </w:r>
      <w:r>
        <w:rPr>
          <w:rFonts w:hint="default" w:ascii="Times New Roman Regular" w:hAnsi="Times New Roman Regular" w:eastAsia="仿宋" w:cs="Times New Roman Regular"/>
          <w:kern w:val="2"/>
          <w:sz w:val="32"/>
          <w:szCs w:val="32"/>
          <w:lang w:val="en-US" w:eastAsia="zh-CN"/>
        </w:rPr>
        <w:t>绩效目标完成情况：</w:t>
      </w:r>
      <w:r>
        <w:rPr>
          <w:rFonts w:hint="eastAsia" w:ascii="仿宋" w:hAnsi="仿宋" w:eastAsia="仿宋" w:cs="仿宋"/>
          <w:kern w:val="2"/>
          <w:sz w:val="32"/>
          <w:szCs w:val="32"/>
          <w:lang w:val="en-US" w:eastAsia="zh-CN"/>
        </w:rPr>
        <w:t xml:space="preserve"> 本项目资金17万元，全年支出13.03万元，实际执行率76.65%。本年完成预期目标，协调解决了涉及相关部门的消费纠纷的衔接处理工作；研究部署、统筹指导消费维权工作；做好消费矛盾纠纷调解工作的宣传报道，保障了中心工作顺利开展。</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三</w:t>
      </w: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偏差分析及整改措施。</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p>
    <w:p>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二、绩效自评工作情况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一</w:t>
      </w:r>
      <w:r>
        <w:rPr>
          <w:rFonts w:hint="default" w:ascii="Times New Roman Regular" w:hAnsi="Times New Roman Regular" w:eastAsia="仿宋" w:cs="Times New Roman Regular"/>
          <w:kern w:val="2"/>
          <w:sz w:val="32"/>
          <w:szCs w:val="32"/>
        </w:rPr>
        <w:t>）绩效自评目的。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通开展项目绩效自评，全面掌握资金的使用情况、项目进度以及实施效率，并及时发现项目执行过程中存在的问题、困难，强化绩效自评结果应用，加强项目管理，减少不合理支出，做到资金合理使用，提高资金使用效率，将绩效考评与预算编制管理紧密结合起来将项目实施与当前党和国家有关政策结合起来，将重大开支与当前我市财政可承受能力结合起来，节约财政成本，合理设置考评指标，使每项财政支出都发挥其最大的社会效益。</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w:t>
      </w:r>
      <w:r>
        <w:rPr>
          <w:rFonts w:hint="eastAsia" w:ascii="仿宋" w:hAnsi="仿宋" w:eastAsia="仿宋" w:cs="仿宋"/>
          <w:kern w:val="2"/>
          <w:sz w:val="32"/>
          <w:szCs w:val="32"/>
          <w:lang w:val="en-US" w:eastAsia="zh-CN"/>
        </w:rPr>
        <w:t>二</w:t>
      </w:r>
      <w:r>
        <w:rPr>
          <w:rFonts w:hint="eastAsia" w:ascii="仿宋" w:hAnsi="仿宋" w:eastAsia="仿宋" w:cs="仿宋"/>
          <w:kern w:val="2"/>
          <w:sz w:val="32"/>
          <w:szCs w:val="32"/>
        </w:rPr>
        <w:t>）项目资金投入情况。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项目资金</w:t>
      </w:r>
      <w:r>
        <w:rPr>
          <w:rFonts w:hint="default" w:ascii="Times New Roman Regular" w:hAnsi="Times New Roman Regular" w:eastAsia="仿宋" w:cs="Times New Roman Regular"/>
          <w:kern w:val="2"/>
          <w:sz w:val="32"/>
          <w:szCs w:val="32"/>
          <w:lang w:val="en-US" w:eastAsia="zh-CN"/>
        </w:rPr>
        <w:t>年初预算数</w:t>
      </w:r>
      <w:r>
        <w:rPr>
          <w:rFonts w:hint="eastAsia" w:ascii="仿宋" w:hAnsi="仿宋" w:eastAsia="仿宋" w:cs="仿宋"/>
          <w:kern w:val="2"/>
          <w:sz w:val="32"/>
          <w:szCs w:val="32"/>
          <w:lang w:val="en-US" w:eastAsia="zh-CN"/>
        </w:rPr>
        <w:t>17</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17</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年度调整金额</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变动后预算数</w:t>
      </w:r>
      <w:r>
        <w:rPr>
          <w:rFonts w:hint="eastAsia" w:ascii="仿宋" w:hAnsi="仿宋" w:eastAsia="仿宋" w:cs="仿宋"/>
          <w:kern w:val="2"/>
          <w:sz w:val="32"/>
          <w:szCs w:val="32"/>
          <w:lang w:val="en-US" w:eastAsia="zh-CN"/>
        </w:rPr>
        <w:t>17</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17</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资金全年执行数</w:t>
      </w:r>
      <w:r>
        <w:rPr>
          <w:rFonts w:hint="eastAsia" w:ascii="仿宋" w:hAnsi="仿宋" w:eastAsia="仿宋" w:cs="仿宋"/>
          <w:kern w:val="2"/>
          <w:sz w:val="32"/>
          <w:szCs w:val="32"/>
          <w:lang w:val="en-US" w:eastAsia="zh-CN"/>
        </w:rPr>
        <w:t>13.03</w:t>
      </w:r>
      <w:r>
        <w:rPr>
          <w:rFonts w:hint="default" w:ascii="Times New Roman Regular" w:hAnsi="Times New Roman Regular" w:eastAsia="仿宋" w:cs="Times New Roman Regular"/>
          <w:kern w:val="2"/>
          <w:sz w:val="32"/>
          <w:szCs w:val="32"/>
          <w:lang w:val="en-US" w:eastAsia="zh-CN"/>
        </w:rPr>
        <w:t>万元</w:t>
      </w:r>
      <w:r>
        <w:rPr>
          <w:rFonts w:hint="eastAsia" w:ascii="Times New Roman Regular" w:hAnsi="Times New Roman Regular" w:eastAsia="仿宋" w:cs="Times New Roman Regular"/>
          <w:kern w:val="2"/>
          <w:sz w:val="32"/>
          <w:szCs w:val="32"/>
          <w:lang w:val="en-US" w:eastAsia="zh-CN"/>
        </w:rPr>
        <w:t>、执行率为</w:t>
      </w:r>
      <w:r>
        <w:rPr>
          <w:rFonts w:hint="eastAsia" w:ascii="仿宋" w:hAnsi="仿宋" w:eastAsia="仿宋" w:cs="仿宋"/>
          <w:kern w:val="2"/>
          <w:sz w:val="32"/>
          <w:szCs w:val="32"/>
          <w:lang w:val="en-US" w:eastAsia="zh-CN"/>
        </w:rPr>
        <w:t>766500</w:t>
      </w:r>
      <w:r>
        <w:rPr>
          <w:rFonts w:ascii="仿宋" w:hAnsi="仿宋" w:eastAsia="仿宋" w:cs="仿宋"/>
          <w:sz w:val="32"/>
        </w:rPr>
        <w:t>%</w:t>
      </w:r>
      <w:r>
        <w:rPr>
          <w:rFonts w:hint="default" w:ascii="Times New Roman Regular" w:hAnsi="Times New Roman Regular" w:eastAsia="仿宋" w:cs="Times New Roman Regular"/>
          <w:kern w:val="2"/>
          <w:sz w:val="32"/>
          <w:szCs w:val="32"/>
          <w:lang w:val="en-US" w:eastAsia="zh-CN"/>
        </w:rPr>
        <w:t>，其中：财政拨款</w:t>
      </w:r>
      <w:r>
        <w:rPr>
          <w:rFonts w:hint="eastAsia" w:ascii="仿宋" w:hAnsi="仿宋" w:eastAsia="仿宋" w:cs="仿宋"/>
          <w:kern w:val="2"/>
          <w:sz w:val="32"/>
          <w:szCs w:val="32"/>
          <w:lang w:val="en-US" w:eastAsia="zh-CN"/>
        </w:rPr>
        <w:t>13.03</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三</w:t>
      </w:r>
      <w:r>
        <w:rPr>
          <w:rFonts w:hint="default" w:ascii="Times New Roman Regular" w:hAnsi="Times New Roman Regular" w:eastAsia="仿宋" w:cs="Times New Roman Regular"/>
          <w:kern w:val="2"/>
          <w:sz w:val="32"/>
          <w:szCs w:val="32"/>
        </w:rPr>
        <w:t>）项目资金产出情况。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本项目为保障中心工作正常开展，强化消费者权益保护委员会行业调解在解决消费矛盾纠纷中的职能作用，加大消费宣传力度，用于印刷消法和年主题宣传手册3万元，差旅支出3万元，宣传支出11万元。此项工作于2024年底完成，保障了中心工作正常运行。合理计划，控制各项经费，对各项需求资金进行精准预算，对采购成本严格控制，基金保障单位的正常运转。</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四</w:t>
      </w:r>
      <w:r>
        <w:rPr>
          <w:rFonts w:hint="default" w:ascii="Times New Roman Regular" w:hAnsi="Times New Roman Regular" w:eastAsia="仿宋" w:cs="Times New Roman Regular"/>
          <w:kern w:val="2"/>
          <w:sz w:val="32"/>
          <w:szCs w:val="32"/>
        </w:rPr>
        <w:t>）项目资金管理情况。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本项目资金年初预算17万元，实际执行13.03万元，在资金使用上，严格按照《内蒙古自治区项目支出绩效评价管理办法》（内证办发﹝2021﹞5号）、《赤峰市市级部门预算绩效管理办法》（赤财监规﹝2020﹞4号）文件精神，专项资金管理办法，专款专用，在项目预算资金使用过程中不存在无预算开支，超预算开支、挤占挪用预算项目资金等情况，不断提升预算绩效管理水平、持续提高财政资金使用效益。</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三、项目绩效情况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(一) 产出指标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1.数量指标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（1）消法和年主题宣传手册数量(本、册)，</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5000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（2）宣传用展板及条幅数量(张、条)，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40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（3）媒体宣传公告费次数(次)，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（4）购置宣传用环保手袋小红帽数量(个)，</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8333</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（5）出差人数(人)，</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2.质量指标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（1）印刷合格率(%)，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（2）宣传用品质量合格率(%)，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3.时效指标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（1）印刷完成时间(月)，</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（2）宣传及时率(%)，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4.成本指标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（1）印刷费(万元)，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（2）宣传用品购置成本(万元)，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（3）媒体宣传公告成本(万元)，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（4）差旅费(万元)，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(二) 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5.社会效益指标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（1）提升公众维权意识，</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有所提升</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（2）保障经营秩序，</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有所保障</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6.可持续影响指标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（1）持续影响公众维权意识时限，</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长期</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(三) 满意度指标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7.服务对象满意度指标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（1）消费者满意度(%)，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98</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 自评得分情况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eastAsia="zh-CN"/>
        </w:rPr>
      </w:pPr>
      <w:r>
        <w:rPr>
          <w:rFonts w:hint="default" w:ascii="Times New Roman Regular" w:hAnsi="Times New Roman Regular" w:eastAsia="仿宋" w:cs="Times New Roman Regular"/>
          <w:kern w:val="2"/>
          <w:sz w:val="32"/>
          <w:szCs w:val="32"/>
        </w:rPr>
        <w:t>本项目绩效自评得分</w:t>
      </w:r>
      <w:r>
        <w:rPr>
          <w:rFonts w:hint="eastAsia" w:ascii="仿宋" w:hAnsi="仿宋" w:eastAsia="仿宋" w:cs="仿宋"/>
          <w:kern w:val="2"/>
          <w:sz w:val="32"/>
          <w:szCs w:val="32"/>
        </w:rPr>
        <w:t>7.66</w:t>
      </w:r>
      <w:r>
        <w:rPr>
          <w:rFonts w:hint="default" w:ascii="Times New Roman Regular" w:hAnsi="Times New Roman Regular" w:eastAsia="仿宋" w:cs="Times New Roman Regular"/>
          <w:kern w:val="2"/>
          <w:sz w:val="32"/>
          <w:szCs w:val="32"/>
        </w:rPr>
        <w:t>分，等级为</w:t>
      </w:r>
      <w:r>
        <w:rPr>
          <w:rFonts w:hint="eastAsia" w:ascii="仿宋" w:hAnsi="仿宋" w:eastAsia="仿宋" w:cs="仿宋"/>
          <w:kern w:val="2"/>
          <w:sz w:val="32"/>
          <w:szCs w:val="32"/>
        </w:rPr>
        <w:t>差</w:t>
      </w:r>
      <w:r>
        <w:rPr>
          <w:rFonts w:hint="default" w:ascii="Times New Roman Regular" w:hAnsi="Times New Roman Regular" w:eastAsia="仿宋" w:cs="Times New Roman Regular"/>
          <w:kern w:val="2"/>
          <w:sz w:val="32"/>
          <w:szCs w:val="32"/>
          <w:lang w:eastAsia="zh-CN"/>
        </w:rPr>
        <w:t>。</w:t>
      </w:r>
    </w:p>
    <w:p>
      <w:pPr>
        <w:pStyle w:val="2"/>
        <w:bidi w:val="0"/>
        <w:rPr>
          <w:rFonts w:hint="default"/>
          <w:lang w:val="en-US" w:eastAsia="zh-CN"/>
        </w:rPr>
      </w:pPr>
      <w:r>
        <w:rPr>
          <w:rFonts w:hint="default"/>
          <w:lang w:val="en-US" w:eastAsia="zh-CN"/>
        </w:rPr>
        <w:t>四、存在问题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w:t>
      </w:r>
      <w:r>
        <w:rPr>
          <w:rFonts w:hint="default" w:ascii="Times New Roman Regular" w:hAnsi="Times New Roman Regular" w:eastAsia="仿宋" w:cs="Times New Roman Regular"/>
          <w:kern w:val="2"/>
          <w:sz w:val="32"/>
          <w:szCs w:val="32"/>
          <w:lang w:val="en-US" w:eastAsia="zh-CN"/>
        </w:rPr>
        <w:t>项目立项、实施存在问题。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1</w:t>
      </w:r>
      <w:r>
        <w:rPr>
          <w:rFonts w:ascii="仿宋" w:hAnsi="仿宋" w:eastAsia="仿宋" w:cs="仿宋"/>
          <w:sz w:val="32"/>
        </w:rPr>
        <w:t xml:space="preserve">. </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w:t>
      </w:r>
      <w:r>
        <w:rPr>
          <w:rFonts w:hint="default" w:ascii="Times New Roman Regular" w:hAnsi="Times New Roman Regular" w:eastAsia="仿宋" w:cs="Times New Roman Regular"/>
          <w:kern w:val="2"/>
          <w:sz w:val="32"/>
          <w:szCs w:val="32"/>
          <w:lang w:val="en-US" w:eastAsia="zh-CN"/>
        </w:rPr>
        <w:t>资金管理使用存在问题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1</w:t>
      </w:r>
      <w:r>
        <w:rPr>
          <w:rFonts w:ascii="仿宋" w:hAnsi="仿宋" w:eastAsia="仿宋" w:cs="仿宋"/>
          <w:sz w:val="32"/>
        </w:rPr>
        <w:t xml:space="preserve">. </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pStyle w:val="2"/>
        <w:bidi w:val="0"/>
        <w:rPr>
          <w:rFonts w:hint="default"/>
          <w:lang w:val="en-US" w:eastAsia="zh-CN"/>
        </w:rPr>
      </w:pPr>
      <w:r>
        <w:rPr>
          <w:rFonts w:hint="default"/>
          <w:lang w:val="en-US" w:eastAsia="zh-CN"/>
        </w:rPr>
        <w:t>五、其他需要说明的问题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（一）后续工作计划。</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本项目年度资金使用率76.85%，项目结转资金3.97万元，为已申请计划但财政未批复。2025年底继续围绕项目目的及绩效目标安排支出，进一步畅通政府与企业和群众互通渠道，提高市场监管部门的政务服务水平，不断增强人民全职的获得感、幸福感、安全感、树立全心全意为人民服务的思想，加强预算执行力度，同时也要厉行勤俭节约，反对浪费行为，提高资金使用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（二）措施及办法。</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1</w:t>
      </w:r>
      <w:r>
        <w:rPr>
          <w:rFonts w:ascii="仿宋" w:hAnsi="仿宋" w:eastAsia="仿宋" w:cs="仿宋"/>
          <w:sz w:val="32"/>
        </w:rPr>
        <w:t>. 加强资金使用效率，保障项目资金专款专用。无需改进。</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2</w:t>
      </w:r>
      <w:r>
        <w:rPr>
          <w:rFonts w:ascii="仿宋" w:hAnsi="仿宋" w:eastAsia="仿宋" w:cs="仿宋"/>
          <w:sz w:val="32"/>
        </w:rPr>
        <w:t>. 项目2024年度有序推进，持续提高群众维权意识，无需改进。</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imes New Roman Regular">
    <w:altName w:val="Times New Roman"/>
    <w:panose1 w:val="02020503050405090304"/>
    <w:charset w:val="00"/>
    <w:family w:val="auto"/>
    <w:pitch w:val="default"/>
    <w:sig w:usb0="00000000" w:usb1="00000000" w:usb2="00000001" w:usb3="00000000" w:csb0="400001BF" w:csb1="DFF7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2010601030101010101"/>
    <w:charset w:val="86"/>
    <w:family w:val="roman"/>
    <w:pitch w:val="default"/>
    <w:sig w:usb0="00000000" w:usb1="0000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汉仪中黑KW">
    <w:altName w:val="黑体"/>
    <w:panose1 w:val="00020600040101010101"/>
    <w:charset w:val="86"/>
    <w:family w:val="auto"/>
    <w:pitch w:val="default"/>
    <w:sig w:usb0="00000000" w:usb1="00000000" w:usb2="00000016" w:usb3="00000000" w:csb0="00040000" w:csb1="00000000"/>
  </w:font>
  <w:font w:name="PingFang SC">
    <w:altName w:val="宋体"/>
    <w:panose1 w:val="020B0400000000000000"/>
    <w:charset w:val="86"/>
    <w:family w:val="auto"/>
    <w:pitch w:val="default"/>
    <w:sig w:usb0="00000000" w:usb1="00000000" w:usb2="00000017" w:usb3="00000000" w:csb0="00040001" w:csb1="00000000"/>
  </w:font>
  <w:font w:name="Tahoma">
    <w:panose1 w:val="020B0604030504040204"/>
    <w:charset w:val="00"/>
    <w:family w:val="auto"/>
    <w:pitch w:val="default"/>
    <w:sig w:usb0="E1002EFF" w:usb1="C000605B" w:usb2="00000029" w:usb3="00000000" w:csb0="200101FF" w:csb1="20280000"/>
  </w:font>
  <w:font w:name="Times New Roman Bold">
    <w:altName w:val="Times New Roman"/>
    <w:panose1 w:val="02020503050405090304"/>
    <w:charset w:val="00"/>
    <w:family w:val="auto"/>
    <w:pitch w:val="default"/>
    <w:sig w:usb0="00000000" w:usb1="00000000" w:usb2="00000001" w:usb3="00000000" w:csb0="400001BF" w:csb1="DFF70000"/>
  </w:font>
  <w:font w:name="Kingsoft Sign">
    <w:altName w:val="Segoe Print"/>
    <w:panose1 w:val="05050102010706020507"/>
    <w:charset w:val="00"/>
    <w:family w:val="auto"/>
    <w:pitch w:val="default"/>
    <w:sig w:usb0="00000000" w:usb1="00000000" w:usb2="00000000" w:usb3="00000000" w:csb0="00000001" w:csb1="00000000"/>
  </w:font>
  <w:font w:name="Helvetica Neue">
    <w:altName w:val="Corbel"/>
    <w:panose1 w:val="02000503000000020004"/>
    <w:charset w:val="00"/>
    <w:family w:val="auto"/>
    <w:pitch w:val="default"/>
    <w:sig w:usb0="00000000" w:usb1="00000000" w:usb2="00000010" w:usb3="00000000" w:csb0="00000000" w:csb1="00000000"/>
  </w:font>
  <w:font w:name="Snell Roundhand Regular">
    <w:altName w:val="Segoe Print"/>
    <w:panose1 w:val="02000603080000090004"/>
    <w:charset w:val="00"/>
    <w:family w:val="auto"/>
    <w:pitch w:val="default"/>
    <w:sig w:usb0="00000000" w:usb1="00000000" w:usb2="00000000" w:usb3="00000000" w:csb0="20000111" w:csb1="41000000"/>
  </w:font>
  <w:font w:name="Tamil MN Regular">
    <w:altName w:val="Segoe Print"/>
    <w:panose1 w:val="00000500000000000000"/>
    <w:charset w:val="00"/>
    <w:family w:val="auto"/>
    <w:pitch w:val="default"/>
    <w:sig w:usb0="00000000" w:usb1="00000000" w:usb2="00000000" w:usb3="00000000" w:csb0="00000001" w:csb1="00000000"/>
  </w:font>
  <w:font w:name="Tamil Sangam MN Regular">
    <w:altName w:val="Segoe Print"/>
    <w:panose1 w:val="00000500000000000000"/>
    <w:charset w:val="00"/>
    <w:family w:val="auto"/>
    <w:pitch w:val="default"/>
    <w:sig w:usb0="00000000" w:usb1="00000000" w:usb2="00000000" w:usb3="00000000" w:csb0="00000001" w:csb1="00000000"/>
  </w:font>
  <w:font w:name="Kingsoft Extra">
    <w:altName w:val="Segoe Print"/>
    <w:panose1 w:val="05050102010205020202"/>
    <w:charset w:val="00"/>
    <w:family w:val="auto"/>
    <w:pitch w:val="default"/>
    <w:sig w:usb0="00000000" w:usb1="00000000" w:usb2="00000000" w:usb3="00000000" w:csb0="00000001" w:csb1="00000000"/>
  </w:font>
  <w:font w:name="宋体-简">
    <w:altName w:val="宋体"/>
    <w:panose1 w:val="02010800040101010101"/>
    <w:charset w:val="86"/>
    <w:family w:val="auto"/>
    <w:pitch w:val="default"/>
    <w:sig w:usb0="00000000" w:usb1="00000000" w:usb2="00000000" w:usb3="00000000" w:csb0="00040000" w:csb1="00000000"/>
  </w:font>
  <w:font w:name="Hiragino Mincho Pro W3">
    <w:altName w:val="MS PMincho"/>
    <w:panose1 w:val="02020300000000000000"/>
    <w:charset w:val="80"/>
    <w:family w:val="auto"/>
    <w:pitch w:val="default"/>
    <w:sig w:usb0="00000000" w:usb1="00000000" w:usb2="00000012" w:usb3="00000000" w:csb0="0002000D" w:csb1="00000000"/>
  </w:font>
  <w:font w:name="Geeza Pro Regular">
    <w:altName w:val="Segoe UI Semilight"/>
    <w:panose1 w:val="02000400000000000000"/>
    <w:charset w:val="00"/>
    <w:family w:val="auto"/>
    <w:pitch w:val="default"/>
    <w:sig w:usb0="00000000" w:usb1="00000000" w:usb2="00000008" w:usb3="00000000" w:csb0="00000001" w:csb1="00000000"/>
  </w:font>
  <w:font w:name="BM Hanna 11yrs Old">
    <w:altName w:val="GulimChe"/>
    <w:panose1 w:val="020B0600000101010101"/>
    <w:charset w:val="81"/>
    <w:family w:val="auto"/>
    <w:pitch w:val="default"/>
    <w:sig w:usb0="00000000" w:usb1="00000000" w:usb2="00000010" w:usb3="00000000" w:csb0="00280005" w:csb1="00000000"/>
  </w:font>
  <w:font w:name="娃娃体-繁">
    <w:altName w:val="MingLiU"/>
    <w:panose1 w:val="040B0500000000000000"/>
    <w:charset w:val="88"/>
    <w:family w:val="auto"/>
    <w:pitch w:val="default"/>
    <w:sig w:usb0="00000000" w:usb1="00000000" w:usb2="00000016" w:usb3="00000000" w:csb0="00100003" w:csb1="00000000"/>
  </w:font>
  <w:font w:name="Thonburi Regular">
    <w:altName w:val="Segoe Print"/>
    <w:panose1 w:val="00000400000000000000"/>
    <w:charset w:val="00"/>
    <w:family w:val="auto"/>
    <w:pitch w:val="default"/>
    <w:sig w:usb0="00000000" w:usb1="00000000" w:usb2="00000000" w:usb3="00000000" w:csb0="20000193" w:csb1="4D000000"/>
  </w:font>
  <w:font w:name="Telugu MN Regular">
    <w:altName w:val="Segoe Print"/>
    <w:panose1 w:val="00000500000000000000"/>
    <w:charset w:val="00"/>
    <w:family w:val="auto"/>
    <w:pitch w:val="default"/>
    <w:sig w:usb0="00000000" w:usb1="00000000" w:usb2="00000000" w:usb3="00000000" w:csb0="00000001" w:csb1="00000000"/>
  </w:font>
  <w:font w:name="Telugu Sangam MN Regular">
    <w:altName w:val="Segoe Print"/>
    <w:panose1 w:val="00000500000000000000"/>
    <w:charset w:val="00"/>
    <w:family w:val="auto"/>
    <w:pitch w:val="default"/>
    <w:sig w:usb0="00000000" w:usb1="00000000" w:usb2="00000000" w:usb3="00000000" w:csb0="00000001" w:csb1="00000000"/>
  </w:font>
  <w:font w:name="Toppan Bunkyu Gothic Regular">
    <w:altName w:val="MS UI Gothic"/>
    <w:panose1 w:val="020B0600000000000000"/>
    <w:charset w:val="80"/>
    <w:family w:val="auto"/>
    <w:pitch w:val="default"/>
    <w:sig w:usb0="00000000" w:usb1="00000000" w:usb2="00000012" w:usb3="00000000" w:csb0="2002009F" w:csb1="00000000"/>
  </w:font>
  <w:font w:name="Tahoma Bold">
    <w:altName w:val="Tahoma"/>
    <w:panose1 w:val="020B0604030504040204"/>
    <w:charset w:val="00"/>
    <w:family w:val="auto"/>
    <w:pitch w:val="default"/>
    <w:sig w:usb0="00000000" w:usb1="00000000" w:usb2="00000029" w:usb3="00000000" w:csb0="200101FF" w:csb1="20280000"/>
  </w:font>
  <w:font w:name="Tahoma Regular">
    <w:altName w:val="Tahoma"/>
    <w:panose1 w:val="020B0604030504040204"/>
    <w:charset w:val="00"/>
    <w:family w:val="auto"/>
    <w:pitch w:val="default"/>
    <w:sig w:usb0="00000000" w:usb1="00000000" w:usb2="00000029" w:usb3="00000000" w:csb0="200101FF" w:csb1="20280000"/>
  </w:font>
  <w:font w:name="Trebuchet MS Regular">
    <w:altName w:val="Trebuchet MS"/>
    <w:panose1 w:val="020B0703020202090204"/>
    <w:charset w:val="00"/>
    <w:family w:val="auto"/>
    <w:pitch w:val="default"/>
    <w:sig w:usb0="00000000" w:usb1="00000000" w:usb2="00000000" w:usb3="00000000" w:csb0="2000009F" w:csb1="00000000"/>
  </w:font>
  <w:font w:name="Trattatello">
    <w:altName w:val="Segoe Print"/>
    <w:panose1 w:val="020F0403020200020303"/>
    <w:charset w:val="00"/>
    <w:family w:val="auto"/>
    <w:pitch w:val="default"/>
    <w:sig w:usb0="00000000" w:usb1="00000000" w:usb2="00000000" w:usb3="00000000" w:csb0="2000019F" w:csb1="4F010000"/>
  </w:font>
  <w:font w:name="Telugu Sangam MN Bold">
    <w:altName w:val="Segoe Print"/>
    <w:panose1 w:val="00000500000000000000"/>
    <w:charset w:val="00"/>
    <w:family w:val="auto"/>
    <w:pitch w:val="default"/>
    <w:sig w:usb0="00000000" w:usb1="00000000" w:usb2="00000000" w:usb3="00000000" w:csb0="00000001" w:csb1="00000000"/>
  </w:font>
  <w:font w:name="Toppan Bunkyu Gothic Demibold">
    <w:altName w:val="MS UI Gothic"/>
    <w:panose1 w:val="020B0600000000000000"/>
    <w:charset w:val="80"/>
    <w:family w:val="auto"/>
    <w:pitch w:val="default"/>
    <w:sig w:usb0="00000000" w:usb1="00000000" w:usb2="00000012" w:usb3="00000000" w:csb0="2002009F" w:csb1="00000000"/>
  </w:font>
  <w:font w:name="YuKyokasho Yoko Medium">
    <w:altName w:val="MS UI Gothic"/>
    <w:panose1 w:val="02000500000000000000"/>
    <w:charset w:val="80"/>
    <w:family w:val="auto"/>
    <w:pitch w:val="default"/>
    <w:sig w:usb0="00000000" w:usb1="00000000" w:usb2="00000012" w:usb3="00000000" w:csb0="0002000D" w:csb1="00000000"/>
  </w:font>
  <w:font w:name="Savoye LET">
    <w:altName w:val="Segoe Print"/>
    <w:panose1 w:val="00000000000000000000"/>
    <w:charset w:val="00"/>
    <w:family w:val="auto"/>
    <w:pitch w:val="default"/>
    <w:sig w:usb0="00000000" w:usb1="00000000" w:usb2="00000000" w:usb3="00000000" w:csb0="2000019F" w:csb1="06000000"/>
  </w:font>
  <w:font w:name="Noteworthy Bold">
    <w:altName w:val="Segoe UI Semilight"/>
    <w:panose1 w:val="02000400000000000000"/>
    <w:charset w:val="00"/>
    <w:family w:val="auto"/>
    <w:pitch w:val="default"/>
    <w:sig w:usb0="00000000" w:usb1="00000000" w:usb2="14600000" w:usb3="00000000" w:csb0="20000111" w:csb1="00000000"/>
  </w:font>
  <w:font w:name="Oriya MN Regular">
    <w:altName w:val="Segoe Print"/>
    <w:panose1 w:val="00000500000000000000"/>
    <w:charset w:val="00"/>
    <w:family w:val="auto"/>
    <w:pitch w:val="default"/>
    <w:sig w:usb0="00000000" w:usb1="00000000" w:usb2="00000000" w:usb3="00000000" w:csb0="00000001" w:csb1="00000000"/>
  </w:font>
  <w:font w:name="Toppan Bunkyu Midashi Gothic">
    <w:altName w:val="MS UI Gothic"/>
    <w:panose1 w:val="020B0900000000000000"/>
    <w:charset w:val="80"/>
    <w:family w:val="auto"/>
    <w:pitch w:val="default"/>
    <w:sig w:usb0="00000000" w:usb1="00000000" w:usb2="00000012" w:usb3="00000000" w:csb0="20020005" w:csb1="00000000"/>
  </w:font>
  <w:font w:name="YuKyokasho Medium">
    <w:altName w:val="MS UI Gothic"/>
    <w:panose1 w:val="02000500000000000000"/>
    <w:charset w:val="80"/>
    <w:family w:val="auto"/>
    <w:pitch w:val="default"/>
    <w:sig w:usb0="00000000" w:usb1="00000000" w:usb2="00000012" w:usb3="00000000" w:csb0="0002000D" w:csb1="00000000"/>
  </w:font>
  <w:font w:name="STIX Two Math">
    <w:altName w:val="Simplified Arabic"/>
    <w:panose1 w:val="02020603050405020304"/>
    <w:charset w:val="00"/>
    <w:family w:val="auto"/>
    <w:pitch w:val="default"/>
    <w:sig w:usb0="00000000" w:usb1="00000000" w:usb2="02000020" w:usb3="00000000" w:csb0="200001FF" w:csb1="DFFF0000"/>
  </w:font>
  <w:font w:name="Toppan Bunkyu Mincho">
    <w:altName w:val="MS PMincho"/>
    <w:panose1 w:val="02020400000000000000"/>
    <w:charset w:val="80"/>
    <w:family w:val="auto"/>
    <w:pitch w:val="default"/>
    <w:sig w:usb0="00000000" w:usb1="00000000" w:usb2="00000012" w:usb3="00000000" w:csb0="2002009F" w:csb1="00000000"/>
  </w:font>
  <w:font w:name="Sinhala MN Regular">
    <w:altName w:val="Segoe Print"/>
    <w:panose1 w:val="000005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OTMyNGMyN2EzYzcxNDNmMDdlYzA4ZmI3ZmEyMmYifQ=="/>
  </w:docVars>
  <w:rsids>
    <w:rsidRoot w:val="2B6F4C9D"/>
    <w:rsid w:val="000A297C"/>
    <w:rsid w:val="004C2775"/>
    <w:rsid w:val="004D77F5"/>
    <w:rsid w:val="00756160"/>
    <w:rsid w:val="00852652"/>
    <w:rsid w:val="00867BA5"/>
    <w:rsid w:val="0096249A"/>
    <w:rsid w:val="00AF50B8"/>
    <w:rsid w:val="00B12946"/>
    <w:rsid w:val="00CA048F"/>
    <w:rsid w:val="00E024D2"/>
    <w:rsid w:val="00E54742"/>
    <w:rsid w:val="01614212"/>
    <w:rsid w:val="01964270"/>
    <w:rsid w:val="026752A9"/>
    <w:rsid w:val="03C2244D"/>
    <w:rsid w:val="04751E8B"/>
    <w:rsid w:val="049C7DEF"/>
    <w:rsid w:val="04A96372"/>
    <w:rsid w:val="04C2697B"/>
    <w:rsid w:val="05156224"/>
    <w:rsid w:val="0620235A"/>
    <w:rsid w:val="069550DB"/>
    <w:rsid w:val="06AB7BA4"/>
    <w:rsid w:val="074327A4"/>
    <w:rsid w:val="07CB6A82"/>
    <w:rsid w:val="084D2748"/>
    <w:rsid w:val="09DD9E46"/>
    <w:rsid w:val="0A821835"/>
    <w:rsid w:val="0B30242D"/>
    <w:rsid w:val="0BFB6AFD"/>
    <w:rsid w:val="0C062F64"/>
    <w:rsid w:val="0E1324AE"/>
    <w:rsid w:val="0F0A7121"/>
    <w:rsid w:val="0F18115A"/>
    <w:rsid w:val="0F4B3357"/>
    <w:rsid w:val="0F6F185A"/>
    <w:rsid w:val="0FDC5FFD"/>
    <w:rsid w:val="10453C3E"/>
    <w:rsid w:val="110B4A33"/>
    <w:rsid w:val="136923D4"/>
    <w:rsid w:val="14FB646C"/>
    <w:rsid w:val="15BB6F18"/>
    <w:rsid w:val="16450AA0"/>
    <w:rsid w:val="1891657A"/>
    <w:rsid w:val="18ED55F2"/>
    <w:rsid w:val="197864DF"/>
    <w:rsid w:val="19A02C16"/>
    <w:rsid w:val="19EA2F53"/>
    <w:rsid w:val="19F618F8"/>
    <w:rsid w:val="1A674D68"/>
    <w:rsid w:val="1A821FE7"/>
    <w:rsid w:val="1AC32CC4"/>
    <w:rsid w:val="1B3FE2AE"/>
    <w:rsid w:val="1B9331E7"/>
    <w:rsid w:val="1DFFB871"/>
    <w:rsid w:val="1E674D08"/>
    <w:rsid w:val="1EAB64DA"/>
    <w:rsid w:val="1F5F7675"/>
    <w:rsid w:val="1F7800CC"/>
    <w:rsid w:val="1FA5100B"/>
    <w:rsid w:val="1FDF0578"/>
    <w:rsid w:val="1FEBBA93"/>
    <w:rsid w:val="20347893"/>
    <w:rsid w:val="20752E9C"/>
    <w:rsid w:val="20ED716B"/>
    <w:rsid w:val="21420662"/>
    <w:rsid w:val="2190427C"/>
    <w:rsid w:val="23EF6F51"/>
    <w:rsid w:val="258855E3"/>
    <w:rsid w:val="25EE7947"/>
    <w:rsid w:val="263403FC"/>
    <w:rsid w:val="26946721"/>
    <w:rsid w:val="273E5672"/>
    <w:rsid w:val="288E0795"/>
    <w:rsid w:val="28D21DE3"/>
    <w:rsid w:val="291D29FD"/>
    <w:rsid w:val="2A2D07E6"/>
    <w:rsid w:val="2B223F6D"/>
    <w:rsid w:val="2B6F4C9D"/>
    <w:rsid w:val="2C5E2E59"/>
    <w:rsid w:val="2DE23A3A"/>
    <w:rsid w:val="2E8E1287"/>
    <w:rsid w:val="300E3D77"/>
    <w:rsid w:val="30533016"/>
    <w:rsid w:val="30B80E03"/>
    <w:rsid w:val="321FC31B"/>
    <w:rsid w:val="33255290"/>
    <w:rsid w:val="33C70BDE"/>
    <w:rsid w:val="33D877D8"/>
    <w:rsid w:val="34683D01"/>
    <w:rsid w:val="34F42B08"/>
    <w:rsid w:val="35AE68A5"/>
    <w:rsid w:val="35D13538"/>
    <w:rsid w:val="364160A3"/>
    <w:rsid w:val="36CD16A7"/>
    <w:rsid w:val="37ED7A3F"/>
    <w:rsid w:val="37FD65C0"/>
    <w:rsid w:val="38E64707"/>
    <w:rsid w:val="397228F1"/>
    <w:rsid w:val="3A8859B9"/>
    <w:rsid w:val="3ABB2076"/>
    <w:rsid w:val="3B9F3746"/>
    <w:rsid w:val="3DE61665"/>
    <w:rsid w:val="3DFA8CF9"/>
    <w:rsid w:val="3E1153AE"/>
    <w:rsid w:val="3E516972"/>
    <w:rsid w:val="3E636B53"/>
    <w:rsid w:val="3E772758"/>
    <w:rsid w:val="3ED891F3"/>
    <w:rsid w:val="3EE47779"/>
    <w:rsid w:val="3F5AA636"/>
    <w:rsid w:val="3FDF7AD8"/>
    <w:rsid w:val="3FF3C74F"/>
    <w:rsid w:val="3FFF40B8"/>
    <w:rsid w:val="404969DC"/>
    <w:rsid w:val="40B53B29"/>
    <w:rsid w:val="41474C1E"/>
    <w:rsid w:val="41A437D2"/>
    <w:rsid w:val="43CB6518"/>
    <w:rsid w:val="43D60DED"/>
    <w:rsid w:val="44FE14DD"/>
    <w:rsid w:val="45613F95"/>
    <w:rsid w:val="47372A84"/>
    <w:rsid w:val="47FF2AAF"/>
    <w:rsid w:val="489777C4"/>
    <w:rsid w:val="49D54E93"/>
    <w:rsid w:val="49E56F9C"/>
    <w:rsid w:val="4A926FD7"/>
    <w:rsid w:val="4CDF7E46"/>
    <w:rsid w:val="4D1675E0"/>
    <w:rsid w:val="4D4375BB"/>
    <w:rsid w:val="4D7B72EF"/>
    <w:rsid w:val="4DA46A85"/>
    <w:rsid w:val="4DD15688"/>
    <w:rsid w:val="4F070E89"/>
    <w:rsid w:val="4F374648"/>
    <w:rsid w:val="4F4451D2"/>
    <w:rsid w:val="50F639B0"/>
    <w:rsid w:val="51237888"/>
    <w:rsid w:val="51BA42A7"/>
    <w:rsid w:val="520F6E89"/>
    <w:rsid w:val="53203621"/>
    <w:rsid w:val="54DA00D3"/>
    <w:rsid w:val="54FB28C2"/>
    <w:rsid w:val="554E0C20"/>
    <w:rsid w:val="568F07C7"/>
    <w:rsid w:val="57252998"/>
    <w:rsid w:val="59364BCE"/>
    <w:rsid w:val="594237DC"/>
    <w:rsid w:val="59545D2F"/>
    <w:rsid w:val="59B56326"/>
    <w:rsid w:val="5A0C4685"/>
    <w:rsid w:val="5A172DBD"/>
    <w:rsid w:val="5A553285"/>
    <w:rsid w:val="5AB43B01"/>
    <w:rsid w:val="5AFF9D65"/>
    <w:rsid w:val="5B3BC4C0"/>
    <w:rsid w:val="5B701D17"/>
    <w:rsid w:val="5BBBA5AA"/>
    <w:rsid w:val="5CAC4743"/>
    <w:rsid w:val="5D55237F"/>
    <w:rsid w:val="5E051DBB"/>
    <w:rsid w:val="5F0233E9"/>
    <w:rsid w:val="5F12091C"/>
    <w:rsid w:val="5FB20796"/>
    <w:rsid w:val="5FBDFEA1"/>
    <w:rsid w:val="5FC44E2D"/>
    <w:rsid w:val="5FD626AD"/>
    <w:rsid w:val="604010EC"/>
    <w:rsid w:val="610E05D3"/>
    <w:rsid w:val="61D228D0"/>
    <w:rsid w:val="62215294"/>
    <w:rsid w:val="64C3025B"/>
    <w:rsid w:val="65FC618C"/>
    <w:rsid w:val="660310CC"/>
    <w:rsid w:val="66161B6A"/>
    <w:rsid w:val="6619AA7A"/>
    <w:rsid w:val="66984919"/>
    <w:rsid w:val="66F07E69"/>
    <w:rsid w:val="671B478E"/>
    <w:rsid w:val="676F702D"/>
    <w:rsid w:val="67E97973"/>
    <w:rsid w:val="67F15804"/>
    <w:rsid w:val="68AD274F"/>
    <w:rsid w:val="69053EBC"/>
    <w:rsid w:val="6A582252"/>
    <w:rsid w:val="6AD82D16"/>
    <w:rsid w:val="6B464D38"/>
    <w:rsid w:val="6BDF3DCF"/>
    <w:rsid w:val="6C5075F1"/>
    <w:rsid w:val="6C6341E0"/>
    <w:rsid w:val="6C670BB6"/>
    <w:rsid w:val="6DA06D26"/>
    <w:rsid w:val="6DD40FF8"/>
    <w:rsid w:val="6DF74D7F"/>
    <w:rsid w:val="6E881C94"/>
    <w:rsid w:val="6EEA7AC9"/>
    <w:rsid w:val="6F113064"/>
    <w:rsid w:val="6F9C345D"/>
    <w:rsid w:val="6FF3A6EA"/>
    <w:rsid w:val="71565F3F"/>
    <w:rsid w:val="71E73175"/>
    <w:rsid w:val="72502DE7"/>
    <w:rsid w:val="74114A65"/>
    <w:rsid w:val="74DC7A51"/>
    <w:rsid w:val="753554DD"/>
    <w:rsid w:val="7543025C"/>
    <w:rsid w:val="75A24B0F"/>
    <w:rsid w:val="75FE29AA"/>
    <w:rsid w:val="76AB03E2"/>
    <w:rsid w:val="76D1210E"/>
    <w:rsid w:val="777D98DD"/>
    <w:rsid w:val="77AC22DD"/>
    <w:rsid w:val="77AD2A4F"/>
    <w:rsid w:val="77B83789"/>
    <w:rsid w:val="77EF6082"/>
    <w:rsid w:val="78691D8F"/>
    <w:rsid w:val="78F52A46"/>
    <w:rsid w:val="793C6850"/>
    <w:rsid w:val="79A33631"/>
    <w:rsid w:val="79BA25E2"/>
    <w:rsid w:val="7ABC43C8"/>
    <w:rsid w:val="7AF59BDD"/>
    <w:rsid w:val="7B7C6624"/>
    <w:rsid w:val="7B7FD117"/>
    <w:rsid w:val="7CA67A3C"/>
    <w:rsid w:val="7CC26D90"/>
    <w:rsid w:val="7DAE3E8B"/>
    <w:rsid w:val="7DE786B3"/>
    <w:rsid w:val="7DF7F10C"/>
    <w:rsid w:val="7DFF72DA"/>
    <w:rsid w:val="7E77AE1E"/>
    <w:rsid w:val="7EED7036"/>
    <w:rsid w:val="7F182BC0"/>
    <w:rsid w:val="7F7E3BB2"/>
    <w:rsid w:val="7FB6350A"/>
    <w:rsid w:val="7FB6D223"/>
    <w:rsid w:val="7FEF24EC"/>
    <w:rsid w:val="7FF61374"/>
    <w:rsid w:val="7FFF2717"/>
    <w:rsid w:val="7FFF5EBE"/>
    <w:rsid w:val="7FFFE763"/>
    <w:rsid w:val="8FFE8FEB"/>
    <w:rsid w:val="979E92A1"/>
    <w:rsid w:val="A8DF0C74"/>
    <w:rsid w:val="ABA76812"/>
    <w:rsid w:val="B7D1A9D0"/>
    <w:rsid w:val="B7F94DE7"/>
    <w:rsid w:val="B7FF45A2"/>
    <w:rsid w:val="BB7B58C8"/>
    <w:rsid w:val="BEDE3919"/>
    <w:rsid w:val="BEFD9100"/>
    <w:rsid w:val="BF9AF82A"/>
    <w:rsid w:val="BFFF8D4D"/>
    <w:rsid w:val="C6BE4012"/>
    <w:rsid w:val="C7FD1EA7"/>
    <w:rsid w:val="CDD8E21F"/>
    <w:rsid w:val="CE5BA650"/>
    <w:rsid w:val="D2FB139D"/>
    <w:rsid w:val="D77B0E09"/>
    <w:rsid w:val="DB8DE95B"/>
    <w:rsid w:val="DB9B6787"/>
    <w:rsid w:val="DD95C9AE"/>
    <w:rsid w:val="DDEB5770"/>
    <w:rsid w:val="DDEFCCD4"/>
    <w:rsid w:val="DDFF60F6"/>
    <w:rsid w:val="DF3F3FFB"/>
    <w:rsid w:val="DF6DEA49"/>
    <w:rsid w:val="DFDB47F0"/>
    <w:rsid w:val="DFF6FB70"/>
    <w:rsid w:val="E3E6D3A3"/>
    <w:rsid w:val="E5FF00B6"/>
    <w:rsid w:val="EECBEAED"/>
    <w:rsid w:val="EEFD4FEB"/>
    <w:rsid w:val="EF5ADFB9"/>
    <w:rsid w:val="EF7BB52C"/>
    <w:rsid w:val="EFB6A658"/>
    <w:rsid w:val="F4FDCC48"/>
    <w:rsid w:val="F77DAE76"/>
    <w:rsid w:val="F8898F95"/>
    <w:rsid w:val="FAB8406D"/>
    <w:rsid w:val="FBDD58B4"/>
    <w:rsid w:val="FBFF0A5B"/>
    <w:rsid w:val="FD6F2560"/>
    <w:rsid w:val="FDAEFF09"/>
    <w:rsid w:val="FDD7B4F3"/>
    <w:rsid w:val="FE2E69B1"/>
    <w:rsid w:val="FE72F574"/>
    <w:rsid w:val="FEED136A"/>
    <w:rsid w:val="FF4F4918"/>
    <w:rsid w:val="FFA8FF05"/>
    <w:rsid w:val="FFB3C8D6"/>
    <w:rsid w:val="FFDD29A0"/>
    <w:rsid w:val="FFE72D86"/>
    <w:rsid w:val="FFF34EB3"/>
    <w:rsid w:val="FFFD51E4"/>
    <w:rsid w:val="FFFF7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2"/>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link w:val="10"/>
    <w:qFormat/>
    <w:uiPriority w:val="0"/>
    <w:pPr>
      <w:tabs>
        <w:tab w:val="center" w:pos="4153"/>
        <w:tab w:val="right" w:pos="8306"/>
      </w:tabs>
      <w:snapToGrid w:val="0"/>
      <w:spacing w:line="240" w:lineRule="auto"/>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9">
    <w:name w:val="页眉 字符"/>
    <w:basedOn w:val="7"/>
    <w:link w:val="5"/>
    <w:qFormat/>
    <w:uiPriority w:val="0"/>
    <w:rPr>
      <w:rFonts w:ascii="宋体" w:hAnsi="宋体"/>
      <w:kern w:val="2"/>
      <w:sz w:val="18"/>
      <w:szCs w:val="18"/>
    </w:rPr>
  </w:style>
  <w:style w:type="character" w:customStyle="1" w:styleId="10">
    <w:name w:val="页脚 字符"/>
    <w:basedOn w:val="7"/>
    <w:link w:val="4"/>
    <w:qFormat/>
    <w:uiPriority w:val="0"/>
    <w:rPr>
      <w:rFonts w:ascii="宋体" w:hAnsi="宋体"/>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459</Words>
  <Characters>1415</Characters>
  <Lines>16</Lines>
  <Paragraphs>4</Paragraphs>
  <TotalTime>0</TotalTime>
  <ScaleCrop>false</ScaleCrop>
  <LinksUpToDate>false</LinksUpToDate>
  <CharactersWithSpaces>1428</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2021-01-21T07:13:00Z</dcterms:created>
  <dc:creator>Administrator</dc:creator>
  <cp:lastModifiedBy>meng</cp:lastModifiedBy>
  <dcterms:modified xsi:type="dcterms:W3CDTF">2025-02-27T03:39:26Z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y fmtid="{D5CDD505-2E9C-101B-9397-08002B2CF9AE}" pid="3" name="ICV">
    <vt:lpwstr>1E783D06E0A64A039549809408296BD7_13</vt:lpwstr>
  </property>
</Properties>
</file>