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赤峰人民华屹医药城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内蒙古自治区赤峰市翁牛特旗乌丹镇新华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街文体局楼下大厅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厅门牌号303号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91150426MACRXUQ003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内蒙古自治区赤峰市翁牛特旗乌丹镇新华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街文体局楼下大厅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厅门牌号303号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内赤药监械经营许20230231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内赤药监械经营备20230359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6815-注射穿刺器械,6866-医用高分子材料及制品。2017年分类目录：14-注输、护理和防护器械。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梁振龙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王秀丽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7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)网械平台备字(2020)第00014号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内蒙古成大方圆医药连锁有限公司红山区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六十四分公司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91150402MADGE8AY5T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内蒙古自治区赤峰市红山区桥北查干沐沦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大街与龙头山路交汇处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楼1-104号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内赤药监械经营许20240119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高静静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内蒙古成大方圆医药连锁有限公司红山区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红庙子一分公司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91150402MADH8X9B77K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内蒙古自治区赤峰市红山区赤峰高新技术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产业开发区红山工业园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A05-02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地块金悦府小区13幢1单元1层1-108号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单丹丹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内蒙古成大方圆医药连锁有限公司红山区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四十三分店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91150402MA0PWE4B8P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内蒙古自治区赤峰市红山区站前办事处财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经学校院内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内赤药监械经营许20240121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靳冬梅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赤峰老百姓大药房连锁有限公司喀喇沁旗锦山湖滨步行街连锁门店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91150428MAD6NTAW6P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内蒙古自治区赤峰市喀喇沁旗河南街道湖滨新区步行街51-2号厅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内赤药监械经营许20240082号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2002年分类目录：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Ⅲ类：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6815-注射穿刺器械,6866-医用高分子材料及制品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Ⅱ类：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2017年分类目录：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Ⅲ类：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14-注输、护理和防护器械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Ⅱ类：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07-医用诊察和监护器械,08-呼吸、麻醉和急救器械,09-物理治疗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杨素红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2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赤峰老百姓大药房连锁有限公司宁城县中京街东段连锁门店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91150429MADDY2K78C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内蒙古自治区赤峰市宁城县天义镇中京街东段路南（天义三中对面3、4号厅）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内赤药监械经营许</w:t>
            </w:r>
            <w:r>
              <w:rPr>
                <w:color w:val="000000"/>
                <w:shd w:val="clear" w:color="auto" w:fill="FFFFFF"/>
              </w:rPr>
              <w:t>20240095</w:t>
            </w:r>
            <w:r>
              <w:rPr>
                <w:rFonts w:hint="eastAsia"/>
                <w:color w:val="000000"/>
                <w:shd w:val="clear" w:color="auto" w:fill="FFFFFF"/>
              </w:rPr>
              <w:t>号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内赤药监械经营备20240126号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2002年分类目录：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Ⅲ类：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6815-注射穿刺器械,6866-医用高分子材料及制品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Ⅱ类：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2017年分类目录：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Ⅲ类：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14-注输、护理和防护器械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Ⅱ类：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徐艳艳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4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赤峰老百姓大药房连锁有限公司林西小头道街连锁门店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91150424MADH1N610M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内蒙古自治区赤峰市林西县林西镇东街一户区一组1幢南1号厅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内赤药监械经营许</w:t>
            </w:r>
            <w:r>
              <w:rPr>
                <w:color w:val="000000"/>
                <w:shd w:val="clear" w:color="auto" w:fill="FFFFFF"/>
              </w:rPr>
              <w:t>20240106</w:t>
            </w:r>
            <w:r>
              <w:rPr>
                <w:rFonts w:hint="eastAsia"/>
                <w:color w:val="000000"/>
                <w:shd w:val="clear" w:color="auto" w:fill="FFFFFF"/>
              </w:rPr>
              <w:t>号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20240162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2002年分类目录：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Ⅲ类：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6815-注射穿刺器械,6866-医用高分子材料及制品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Ⅱ类：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2017年分类目录：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Ⅲ类：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14-注输、护理和防护器械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Ⅱ类：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刘世娟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27C86D34"/>
    <w:rsid w:val="4D4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form-control-static"/>
    <w:basedOn w:val="1"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522</Words>
  <Characters>2981</Characters>
  <Lines>24</Lines>
  <Paragraphs>6</Paragraphs>
  <TotalTime>8</TotalTime>
  <ScaleCrop>false</ScaleCrop>
  <LinksUpToDate>false</LinksUpToDate>
  <CharactersWithSpaces>3497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2024-05-13T03:23:35Z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BDEC4FAAB66A4C7FA1F9CD25CB8A700B_12</vt:lpwstr>
  </property>
</Properties>
</file>