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EED0D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5075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9143F3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0B036D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5C2F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8EBB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EBA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C9A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8D2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赤峰老百姓大药房连锁有限公司平庄如意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家园北连锁门店</w:t>
            </w:r>
          </w:p>
        </w:tc>
      </w:tr>
      <w:tr w14:paraId="4860C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DB8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6E2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5AD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 w14:paraId="70C55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DCFA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4EE5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11EE59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EBC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91150403MAE2LX4390</w:t>
            </w:r>
          </w:p>
        </w:tc>
      </w:tr>
      <w:tr w14:paraId="5F032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CAC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044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B66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内蒙古自治区赤峰市元宝山区平庄西城街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道如意家园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号楼8号厅</w:t>
            </w:r>
          </w:p>
        </w:tc>
      </w:tr>
      <w:tr w14:paraId="392AA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9D0B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CD5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F31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2F34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32EB3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B6A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F4D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1DB0B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F813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6D9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DFC3DE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内赤药监械经营备20240494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36B52F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内赤药监械经营许20240304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0E2F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32F1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0C6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93E30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II类：22临床检验器械;20中医器械;19医用康复器械;18妇产科、辅助生殖和避孕器械;17口腔科器械;15患者承载器械;14注输、护理和防护器械;09物理治疗器械;08呼吸、麻醉和急救器械;07医用诊察和监护器械</w:t>
            </w:r>
          </w:p>
          <w:p w14:paraId="2819AF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III类：6815注射穿刺器械;6866医用高分子材料及制品; 2017年分类目录：III类：14注输、护理和防护器械</w:t>
            </w:r>
          </w:p>
        </w:tc>
      </w:tr>
      <w:tr w14:paraId="60ABF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0593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547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569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 w14:paraId="0CEC9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7C18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7FF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CC6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曲艳渤</w:t>
            </w:r>
          </w:p>
        </w:tc>
      </w:tr>
      <w:tr w14:paraId="32E29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F1766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A504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ACFCB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87A38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E88C81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B9066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5811FC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7CE3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301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35B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960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 w14:paraId="13E70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CD8C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CBEA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DF3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 w14:paraId="26263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5E4B1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A73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A16A9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 w14:paraId="18C10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2F58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B40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8135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 w14:paraId="1EA8B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A64A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5EF03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2783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 w14:paraId="581830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0A77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A6B8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2326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 w14:paraId="67CF4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E89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E8A1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04159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 w14:paraId="3D840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4BB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D8324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49A5A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 w14:paraId="52192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2F32B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47B3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6301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 w14:paraId="5260B1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00535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29C84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D3AFF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 w14:paraId="595D0C1E"/>
    <w:p w14:paraId="764EF7B0">
      <w:pPr>
        <w:bidi w:val="0"/>
        <w:jc w:val="left"/>
        <w:rPr>
          <w:lang w:val="en-US" w:eastAsia="zh-CN"/>
        </w:rPr>
      </w:pPr>
    </w:p>
    <w:p w14:paraId="230EEE1E">
      <w:pPr>
        <w:bidi w:val="0"/>
        <w:jc w:val="left"/>
        <w:rPr>
          <w:lang w:val="en-US" w:eastAsia="zh-CN"/>
        </w:rPr>
      </w:pPr>
    </w:p>
    <w:p w14:paraId="16A3E8C7">
      <w:pPr>
        <w:bidi w:val="0"/>
        <w:jc w:val="left"/>
        <w:rPr>
          <w:lang w:val="en-US" w:eastAsia="zh-CN"/>
        </w:rPr>
      </w:pPr>
    </w:p>
    <w:p w14:paraId="4AD6215C">
      <w:pPr>
        <w:bidi w:val="0"/>
        <w:jc w:val="left"/>
        <w:rPr>
          <w:lang w:val="en-US" w:eastAsia="zh-CN"/>
        </w:rPr>
      </w:pPr>
    </w:p>
    <w:p w14:paraId="34B763D3">
      <w:pPr>
        <w:bidi w:val="0"/>
        <w:jc w:val="left"/>
        <w:rPr>
          <w:lang w:val="en-US" w:eastAsia="zh-CN"/>
        </w:rPr>
      </w:pPr>
    </w:p>
    <w:p w14:paraId="342F5E64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5B0718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5DEB4D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E15F348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5B28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3D9E96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847C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6994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717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阿鲁科尔沁旗昊晟商贸中心（个人独资）</w:t>
            </w:r>
          </w:p>
        </w:tc>
      </w:tr>
      <w:tr w14:paraId="0C699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3D4FE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649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70AF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内蒙古自治区赤峰市阿鲁科尔沁旗欧沐沦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街道办事处向阳区西市路东南门巷南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10-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0187号</w:t>
            </w:r>
          </w:p>
        </w:tc>
      </w:tr>
      <w:tr w14:paraId="5560F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E7BF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7EFF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F56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91150421MAE0AN085Y</w:t>
            </w:r>
          </w:p>
        </w:tc>
      </w:tr>
      <w:tr w14:paraId="35108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BB403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DBF8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C2AB1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内蒙古自治区赤峰市阿鲁科尔沁旗欧沐沦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街道办事处向阳区西市路东南门巷南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10-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0187号</w:t>
            </w:r>
          </w:p>
        </w:tc>
      </w:tr>
      <w:tr w14:paraId="29580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AA964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6B80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1BCF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7D34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F414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4740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7C5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17F33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A56C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4B57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C24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内赤药监械经营备20240512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9CE9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DC05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2D3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BCE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6841医用化验和基础设备器具;6854手术室、急救室、诊疗室设备及器具;6856病房护理设备及器具;6864医用卫生材料及敷料;6866医用高分子材料及制品; 2017年分类目录：II类：07医用诊察和监护器械;08呼吸、麻醉和急救器械;09物理治疗器械;14注输、护理和防护器械;15患者承载器械;18妇产科、辅助生殖和避孕器械;19医用康复器械;20中医器械;</w:t>
            </w:r>
          </w:p>
        </w:tc>
      </w:tr>
      <w:tr w14:paraId="70E27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9D18D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F167D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3233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李存霞</w:t>
            </w:r>
          </w:p>
        </w:tc>
      </w:tr>
      <w:tr w14:paraId="215F7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3E01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8797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5347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李存霞</w:t>
            </w:r>
          </w:p>
        </w:tc>
      </w:tr>
      <w:tr w14:paraId="210AE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8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462BF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86342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34D3E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3F362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86FF9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6C15B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58D1B4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2A2B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7E27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72F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2375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</w:tbl>
    <w:p w14:paraId="26CF4705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4874A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2D9C34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30AA252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FCEE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  <w:bookmarkStart w:id="0" w:name="_GoBack"/>
            <w:bookmarkEnd w:id="0"/>
          </w:p>
        </w:tc>
      </w:tr>
      <w:tr w14:paraId="733A1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0D33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B40E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6A958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巴林左旗昊晟商贸中心（个人独资）</w:t>
            </w:r>
          </w:p>
        </w:tc>
      </w:tr>
      <w:tr w14:paraId="23AAC1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6DB19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8A64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9B4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内蒙古自治区赤峰市巴林左旗林东西城街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道皇城路路东京都酒店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幢010112厅</w:t>
            </w:r>
          </w:p>
        </w:tc>
      </w:tr>
      <w:tr w14:paraId="5B5AA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5A873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E1BB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DE3E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91150422MADYWDL133</w:t>
            </w:r>
          </w:p>
        </w:tc>
      </w:tr>
      <w:tr w14:paraId="6D619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B694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B7E6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AD5F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内蒙古自治区赤峰市巴林左旗林东西城街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道皇城路路东京都酒店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幢010112厅</w:t>
            </w:r>
          </w:p>
        </w:tc>
      </w:tr>
      <w:tr w14:paraId="5E0760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CD349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9839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EC00D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6C5B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007D7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E53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5D0D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1D838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A763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4A08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98B2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内赤药监械经营备20240506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824C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EB361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B27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48E3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6823医用超声仪器及有关设备;6826物理治疗及康复设备;6827中医器械;6841医用化验和基础设备器具;6854手术室、急救室、诊疗室设备及器具;6856病房护理设备及器具;6864医用卫生材料及敷料;6866医用高分子材料及制品; 2017年分类目录：II类：07医用诊察和监护器械;08呼吸、麻醉和急救器械;09物理治疗器械;14注输、护理和防护器械;15患者承载器械;18妇产科、辅助生殖和避孕器械;19医用康复器械;20中医器械;</w:t>
            </w:r>
          </w:p>
        </w:tc>
      </w:tr>
      <w:tr w14:paraId="42FC10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B8BBC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BE07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1FEC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于皓</w:t>
            </w:r>
          </w:p>
        </w:tc>
      </w:tr>
      <w:tr w14:paraId="2016A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F104F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0138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4676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于皓</w:t>
            </w:r>
          </w:p>
        </w:tc>
      </w:tr>
      <w:tr w14:paraId="50D7D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8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A88CA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2732F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61470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226D0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F1DD5E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199E5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A15525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47FBE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4E20F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49A4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2C0F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</w:tbl>
    <w:p w14:paraId="0BF2451E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09EA7EB4"/>
    <w:rsid w:val="11565365"/>
    <w:rsid w:val="1527164E"/>
    <w:rsid w:val="16C90FF3"/>
    <w:rsid w:val="17D86C02"/>
    <w:rsid w:val="27C86D34"/>
    <w:rsid w:val="27D56077"/>
    <w:rsid w:val="28FA5E1C"/>
    <w:rsid w:val="31980138"/>
    <w:rsid w:val="35723441"/>
    <w:rsid w:val="378D0F0C"/>
    <w:rsid w:val="38CA78DC"/>
    <w:rsid w:val="39325AAD"/>
    <w:rsid w:val="3ACC71D4"/>
    <w:rsid w:val="3AE25D6E"/>
    <w:rsid w:val="3B410889"/>
    <w:rsid w:val="3B646706"/>
    <w:rsid w:val="3D570C83"/>
    <w:rsid w:val="3D6307DC"/>
    <w:rsid w:val="3F822A8A"/>
    <w:rsid w:val="41690BC2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0F137E0"/>
    <w:rsid w:val="625A2523"/>
    <w:rsid w:val="63E168D4"/>
    <w:rsid w:val="65FB64FC"/>
    <w:rsid w:val="661D4148"/>
    <w:rsid w:val="67DE2798"/>
    <w:rsid w:val="69F5438A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688</Words>
  <Characters>855</Characters>
  <Lines>24</Lines>
  <Paragraphs>6</Paragraphs>
  <TotalTime>11</TotalTime>
  <ScaleCrop>false</ScaleCrop>
  <LinksUpToDate>false</LinksUpToDate>
  <CharactersWithSpaces>865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2024-12-06T07:54:22Z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BDEC4FAAB66A4C7FA1F9CD25CB8A700B_12</vt:lpwstr>
  </property>
</Properties>
</file>