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消费纠纷调解业务费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赤峰市市场监督管理局（部门）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消费纠纷调解业务费</w:t>
      </w:r>
      <w:r>
        <w:rPr>
          <w:rFonts w:ascii="方正小标宋简体" w:hAnsi="方正小标宋简体" w:cs="方正小标宋简体" w:eastAsia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在3·15期间开展宣传纪念活动；开展月月3·15”宣传活动；开展送法下乡等活动，及“放心消费示范单位”“消费者信得过产品”调查、走访、推荐工作；对服务站工作人员进行法规培训工作；落实调解责任单位和责任人。更好地维护消费者、经营者的合法权益，提高调解成功率、降低诉讼成本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项目共计支出16万元，主要用于开展送法下乡活动、“放心消费示范单位”创建活动等工作；协调解决涉及相关部门的消费纠纷的衔接处理、研究部署统筹指导消费维权工作；做好消费矛盾纠纷调解工作宣传报道，提升公众维权意识；协调处理消费者与生产者销售者与服务提供者发生的矛盾和纠纷，保障经营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本年度项目支出9.68万元，主要用于开展送法下乡活动、“放心消费示范单位”创建活动差旅费，开展315消费者权益日宣传活动及月月315宣传费，印制消费维权指导手册等工作。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通过开展项目绩效自评，全面掌握资金的使用情况，项目进度以及实施效率，并及时发现项目执行过程中存在的问题、困难，强化绩效自评结果应用，加强项目管理，减少不合理支出，做到资金合理使用，提高资金使用效率，将绩效自评与绩效预算管理紧密结合起来，将实施也当前党和国家有关政策结合起来，将加大开支与当前我市财政可承受能力结合起来，节约财政成本，合理设置考评指标，使每项财政支出都发挥其最大的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-0.07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-0.07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15.93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15.93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9.68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60.77</w:t>
      </w:r>
      <w:r>
        <w:rPr>
          <w:rFonts w:ascii="仿宋" w:hAnsi="仿宋" w:cs="仿宋" w:eastAsia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9.68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本年度举办315大型宣传活动一次，并开展月月315宣传活动，印制并发放宣传单8000多份，制作宣传用小红帽与环保袋6000个，开展2次送法下乡活动。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本年度安排预算9.68万元，开展315宣传活动一次，媒体宣传费用2.08万元，购买宣传用品费用3.9万元，送法下乡差旅费用0.55万元，印刷宣传单等费用1.9万元。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1.产出指标完成情况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（1）数量指标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1）消法和年主题宣传手册数量</w:t>
      </w:r>
      <w:r>
        <w:rPr>
          <w:rFonts w:ascii="仿宋" w:hAnsi="仿宋" w:cs="仿宋" w:eastAsia="仿宋"/>
          <w:sz w:val="32"/>
        </w:rPr>
        <w:t>(本、册)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5000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2）宣传用展板及条幅数量</w:t>
      </w:r>
      <w:r>
        <w:rPr>
          <w:rFonts w:ascii="仿宋" w:hAnsi="仿宋" w:cs="仿宋" w:eastAsia="仿宋"/>
          <w:sz w:val="32"/>
        </w:rPr>
        <w:t>(张、 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3）媒体宣传公告费次数</w:t>
      </w:r>
      <w:r>
        <w:rPr>
          <w:rFonts w:ascii="仿宋" w:hAnsi="仿宋" w:cs="仿宋" w:eastAsia="仿宋"/>
          <w:sz w:val="32"/>
        </w:rPr>
        <w:t>(次)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4）购置宣传用环保手袋小红帽数量</w:t>
      </w:r>
      <w:r>
        <w:rPr>
          <w:rFonts w:ascii="仿宋" w:hAnsi="仿宋" w:cs="仿宋" w:eastAsia="仿宋"/>
          <w:sz w:val="32"/>
        </w:rPr>
        <w:t>(个)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4700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6000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5）出差人数</w:t>
      </w:r>
      <w:r>
        <w:rPr>
          <w:rFonts w:ascii="仿宋" w:hAnsi="仿宋" w:cs="仿宋" w:eastAsia="仿宋"/>
          <w:sz w:val="32"/>
        </w:rPr>
        <w:t>(人)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（2）质量指标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1）印刷合格率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2）宣传用品质量合格率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（3）时效指标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1）印刷完成时间</w:t>
      </w:r>
      <w:r>
        <w:rPr>
          <w:rFonts w:ascii="仿宋" w:hAnsi="仿宋" w:cs="仿宋" w:eastAsia="仿宋"/>
          <w:sz w:val="32"/>
        </w:rPr>
        <w:t>(月)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2）宣传及时率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（4）成本指标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1）印刷费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1.75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2）宣传用品购置成本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3.9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3）媒体宣传公告成本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4）差旅费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0.55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2.5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2.效益指标完成情况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（5）社会效益指标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1）保障经营秩序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有效保障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2）提升公众维权意识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（6）可持续影响指标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1）持续影响公众维权意识时限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长期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3.满意度指标完成情况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（7）服务对象满意度指标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1）消费者满意度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95.08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因执行情况与财力原因，加之宣传视频制作时间长，本年度未能及时进行结算，导致部分宣传费用未能及时支付，下年度将合理安排预算支出，尽早完成预算目标。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1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随单位2025年决算公开一同在决算公开平台、政府网站、单位门户网站一起公开。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3.xml" Type="http://schemas.openxmlformats.org/officeDocument/2006/relationships/footer"/><Relationship Id="rId11" Target="theme/theme1.xml" Type="http://schemas.openxmlformats.org/officeDocument/2006/relationships/theme"/><Relationship Id="rId12" Target="numbering.xml" Type="http://schemas.openxmlformats.org/officeDocument/2006/relationships/numbering"/><Relationship Id="rId13" Target="fontTable.xml" Type="http://schemas.openxmlformats.org/officeDocument/2006/relationships/fontTable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header1.xml" Type="http://schemas.openxmlformats.org/officeDocument/2006/relationships/header"/><Relationship Id="rId6" Target="header2.xml" Type="http://schemas.openxmlformats.org/officeDocument/2006/relationships/header"/><Relationship Id="rId7" Target="header3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2021-01-21T23:13:00Z</dcterms:created>
  <dc:creator>Administrator</dc:creator>
  <cp:lastModifiedBy>.</cp:lastModifiedBy>
  <dcterms:modified xsi:type="dcterms:W3CDTF">2025-12-31T17:02:49Z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