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6E923C">
      <w:pPr>
        <w:widowControl/>
        <w:jc w:val="left"/>
        <w:rPr>
          <w:rFonts w:ascii="Times New Roman" w:hAnsi="Times New Roman" w:eastAsia="黑体"/>
          <w:spacing w:val="-12"/>
          <w:sz w:val="32"/>
          <w:szCs w:val="32"/>
        </w:rPr>
      </w:pPr>
      <w:r>
        <w:rPr>
          <w:rFonts w:ascii="Times New Roman" w:hAnsi="Times New Roman" w:eastAsia="黑体"/>
          <w:spacing w:val="-12"/>
          <w:sz w:val="32"/>
          <w:szCs w:val="32"/>
        </w:rPr>
        <w:t>附件</w:t>
      </w:r>
      <w:r>
        <w:rPr>
          <w:rFonts w:hint="eastAsia" w:ascii="黑体" w:hAnsi="黑体" w:eastAsia="黑体"/>
          <w:spacing w:val="-12"/>
          <w:sz w:val="32"/>
          <w:szCs w:val="32"/>
        </w:rPr>
        <w:t>5</w:t>
      </w:r>
      <w:bookmarkStart w:id="0" w:name="_GoBack"/>
      <w:bookmarkEnd w:id="0"/>
    </w:p>
    <w:p w14:paraId="1A1C0531">
      <w:pPr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不合格项目小知识</w:t>
      </w:r>
    </w:p>
    <w:p w14:paraId="7092F347">
      <w:pPr>
        <w:ind w:firstLine="640" w:firstLineChars="20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一、噻虫胺</w:t>
      </w:r>
    </w:p>
    <w:p w14:paraId="508BDF3B">
      <w:pPr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噻虫胺属新烟碱类杀虫剂，具有内吸性、触杀和胃毒作用。少量的残留不会引起人体急性中毒，但长期食用噻虫胺超标的食品，对人体健康可能有一定影响。《食品安全国家标准 食品中农药最大残留限量》（GB 2763</w:t>
      </w:r>
      <w:r>
        <w:rPr>
          <w:rFonts w:hint="eastAsia" w:ascii="Times New Roman" w:hAnsi="Times New Roman"/>
          <w:sz w:val="28"/>
          <w:szCs w:val="28"/>
          <w:lang w:val="en-US" w:eastAsia="zh-CN"/>
        </w:rPr>
        <w:t>-</w:t>
      </w:r>
      <w:r>
        <w:rPr>
          <w:rFonts w:hint="eastAsia" w:ascii="Times New Roman" w:hAnsi="Times New Roman"/>
          <w:sz w:val="28"/>
          <w:szCs w:val="28"/>
        </w:rPr>
        <w:t>2021）规定，芹菜中噻虫胺的最大残留限量值为0.04 mg/kg。芹菜中噻虫胺残留量超标的原因，可能是为快速控制虫害，加大用药量或未遵守采摘间隔期规定，致使上市销售的产品中残留量超标。</w:t>
      </w:r>
    </w:p>
    <w:p w14:paraId="7F15505A">
      <w:pPr>
        <w:ind w:firstLine="640" w:firstLineChars="20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二、腐霉利</w:t>
      </w:r>
    </w:p>
    <w:p w14:paraId="5C36489B">
      <w:pPr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腐霉利是一种低毒内吸性杀菌剂，具有保护和治疗双重作用。主要用于蔬菜及果树的灰霉病防治。</w:t>
      </w:r>
      <w:r>
        <w:rPr>
          <w:rFonts w:ascii="Times New Roman" w:hAnsi="Times New Roman"/>
          <w:sz w:val="28"/>
          <w:szCs w:val="28"/>
        </w:rPr>
        <w:t>《食品安全国家标准 食品中2,4-滴丁酸钠盐等112种农药最大残留限量》</w:t>
      </w:r>
      <w:r>
        <w:rPr>
          <w:rFonts w:hint="eastAsia" w:ascii="Times New Roman" w:hAnsi="Times New Roman"/>
          <w:sz w:val="28"/>
          <w:szCs w:val="28"/>
        </w:rPr>
        <w:t>（</w:t>
      </w:r>
      <w:r>
        <w:rPr>
          <w:rFonts w:ascii="Times New Roman" w:hAnsi="Times New Roman"/>
          <w:sz w:val="28"/>
          <w:szCs w:val="28"/>
        </w:rPr>
        <w:t>GB 2763.1-2022</w:t>
      </w:r>
      <w:r>
        <w:rPr>
          <w:rFonts w:hint="eastAsia" w:ascii="Times New Roman" w:hAnsi="Times New Roman"/>
          <w:sz w:val="28"/>
          <w:szCs w:val="28"/>
        </w:rPr>
        <w:t>）中规定，腐霉利在韭菜中的最大残留限量为5mg/kg。腐霉利对眼睛与皮肤有刺激作用，经口毒性低。少量的农药残留不会引起人体急性中毒，但长期食用农药残留超标的食品，对人体健康有一定影响。</w:t>
      </w:r>
    </w:p>
    <w:p w14:paraId="3879ACF1">
      <w:pPr>
        <w:ind w:firstLine="640" w:firstLineChars="20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三、</w:t>
      </w:r>
      <w:r>
        <w:rPr>
          <w:rFonts w:eastAsia="黑体"/>
          <w:sz w:val="32"/>
          <w:szCs w:val="32"/>
        </w:rPr>
        <w:t>甲氧苄啶</w:t>
      </w:r>
    </w:p>
    <w:p w14:paraId="3156A98F">
      <w:pPr>
        <w:pStyle w:val="2"/>
        <w:ind w:firstLine="560"/>
        <w:rPr>
          <w:rFonts w:ascii="Times New Roman" w:hAnsi="Times New Roman" w:eastAsia="宋体"/>
          <w:sz w:val="28"/>
          <w:szCs w:val="28"/>
        </w:rPr>
      </w:pPr>
      <w:r>
        <w:rPr>
          <w:rFonts w:hint="eastAsia" w:ascii="Times New Roman" w:hAnsi="Times New Roman" w:eastAsia="宋体"/>
          <w:sz w:val="28"/>
          <w:szCs w:val="28"/>
        </w:rPr>
        <w:t>甲氧苄啶是</w:t>
      </w:r>
      <w:r>
        <w:rPr>
          <w:rFonts w:ascii="Times New Roman" w:hAnsi="Times New Roman" w:eastAsia="宋体"/>
          <w:sz w:val="28"/>
          <w:szCs w:val="28"/>
        </w:rPr>
        <w:t>二氨基嘧啶类药物，常与磺胺类药物一同使用</w:t>
      </w:r>
      <w:r>
        <w:rPr>
          <w:rFonts w:hint="eastAsia" w:ascii="Times New Roman" w:hAnsi="Times New Roman" w:eastAsia="宋体"/>
          <w:sz w:val="28"/>
          <w:szCs w:val="28"/>
        </w:rPr>
        <w:t>，</w:t>
      </w:r>
      <w:r>
        <w:rPr>
          <w:rFonts w:ascii="Times New Roman" w:hAnsi="Times New Roman" w:eastAsia="宋体"/>
          <w:sz w:val="28"/>
          <w:szCs w:val="28"/>
        </w:rPr>
        <w:t>以达到抗菌增效的效果，又称为磺胺增效剂</w:t>
      </w:r>
      <w:r>
        <w:rPr>
          <w:rFonts w:hint="eastAsia" w:ascii="Times New Roman" w:hAnsi="Times New Roman" w:eastAsia="宋体"/>
          <w:sz w:val="28"/>
          <w:szCs w:val="28"/>
        </w:rPr>
        <w:t>。《食品安全国家标准 食品中兽药最大残留限量》（GB 31650</w:t>
      </w:r>
      <w:r>
        <w:rPr>
          <w:rFonts w:hint="eastAsia" w:ascii="Times New Roman" w:hAnsi="Times New Roman" w:eastAsia="宋体"/>
          <w:sz w:val="28"/>
          <w:szCs w:val="28"/>
          <w:lang w:val="en-US" w:eastAsia="zh-CN"/>
        </w:rPr>
        <w:t>-</w:t>
      </w:r>
      <w:r>
        <w:rPr>
          <w:rFonts w:hint="eastAsia" w:ascii="Times New Roman" w:hAnsi="Times New Roman" w:eastAsia="宋体"/>
          <w:sz w:val="28"/>
          <w:szCs w:val="28"/>
        </w:rPr>
        <w:t>2019）中规定，甲氧苄啶在牛的肌肉中最大残留限量值为50</w:t>
      </w:r>
      <w:r>
        <w:rPr>
          <w:rFonts w:ascii="Times New Roman" w:hAnsi="Times New Roman" w:eastAsia="宋体"/>
          <w:sz w:val="28"/>
          <w:szCs w:val="28"/>
        </w:rPr>
        <w:t>μg/kg</w:t>
      </w:r>
      <w:r>
        <w:rPr>
          <w:rFonts w:hint="eastAsia" w:ascii="Times New Roman" w:hAnsi="Times New Roman" w:eastAsia="宋体"/>
          <w:sz w:val="28"/>
          <w:szCs w:val="28"/>
        </w:rPr>
        <w:t>。长期摄入甲氧苄啶超标的食物，可能会产生耐药性，削弱甲氧苄啶的治疗效果。</w:t>
      </w:r>
    </w:p>
    <w:sectPr>
      <w:pgSz w:w="11906" w:h="16838"/>
      <w:pgMar w:top="2098" w:right="1474" w:bottom="1871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gyOTBhNDkzYWVkMGEyZmYzMjUwOWE0NzFkZWQ5YTcifQ=="/>
  </w:docVars>
  <w:rsids>
    <w:rsidRoot w:val="00BA380B"/>
    <w:rsid w:val="000B3D4A"/>
    <w:rsid w:val="00190429"/>
    <w:rsid w:val="0022275D"/>
    <w:rsid w:val="002C75A7"/>
    <w:rsid w:val="00303774"/>
    <w:rsid w:val="003E1F29"/>
    <w:rsid w:val="004E34A7"/>
    <w:rsid w:val="00545C66"/>
    <w:rsid w:val="005819D5"/>
    <w:rsid w:val="005D6457"/>
    <w:rsid w:val="007B5C49"/>
    <w:rsid w:val="007C3DC4"/>
    <w:rsid w:val="00863247"/>
    <w:rsid w:val="009708FC"/>
    <w:rsid w:val="0098652D"/>
    <w:rsid w:val="00A21763"/>
    <w:rsid w:val="00A22757"/>
    <w:rsid w:val="00AA0034"/>
    <w:rsid w:val="00AD270F"/>
    <w:rsid w:val="00AF1544"/>
    <w:rsid w:val="00B31715"/>
    <w:rsid w:val="00B425F6"/>
    <w:rsid w:val="00B810DB"/>
    <w:rsid w:val="00B82B93"/>
    <w:rsid w:val="00BA380B"/>
    <w:rsid w:val="00C17F9E"/>
    <w:rsid w:val="00C73544"/>
    <w:rsid w:val="00CA432A"/>
    <w:rsid w:val="00CB41C6"/>
    <w:rsid w:val="00D04674"/>
    <w:rsid w:val="00D36D55"/>
    <w:rsid w:val="00D50F83"/>
    <w:rsid w:val="00D9744C"/>
    <w:rsid w:val="00ED1F38"/>
    <w:rsid w:val="00F26F0D"/>
    <w:rsid w:val="00F51937"/>
    <w:rsid w:val="010D6346"/>
    <w:rsid w:val="01B82438"/>
    <w:rsid w:val="042F62B6"/>
    <w:rsid w:val="051B375A"/>
    <w:rsid w:val="076369A2"/>
    <w:rsid w:val="09137F54"/>
    <w:rsid w:val="0B136931"/>
    <w:rsid w:val="0B9C061A"/>
    <w:rsid w:val="0DB8731C"/>
    <w:rsid w:val="0E841B78"/>
    <w:rsid w:val="105F7F23"/>
    <w:rsid w:val="130059ED"/>
    <w:rsid w:val="14700951"/>
    <w:rsid w:val="17D336D0"/>
    <w:rsid w:val="19632832"/>
    <w:rsid w:val="19B906A4"/>
    <w:rsid w:val="1BFD325C"/>
    <w:rsid w:val="1D9D01F9"/>
    <w:rsid w:val="1E6D7CAF"/>
    <w:rsid w:val="1EBD29E4"/>
    <w:rsid w:val="21A56FE5"/>
    <w:rsid w:val="223F57F7"/>
    <w:rsid w:val="26E72CF4"/>
    <w:rsid w:val="279871A5"/>
    <w:rsid w:val="27B64475"/>
    <w:rsid w:val="28F7023B"/>
    <w:rsid w:val="2B7B7EAF"/>
    <w:rsid w:val="2E50117F"/>
    <w:rsid w:val="2ECB2EFB"/>
    <w:rsid w:val="2F631386"/>
    <w:rsid w:val="315A0567"/>
    <w:rsid w:val="32971FC2"/>
    <w:rsid w:val="32F32A3D"/>
    <w:rsid w:val="33947D60"/>
    <w:rsid w:val="33D20888"/>
    <w:rsid w:val="33FE64BF"/>
    <w:rsid w:val="34DD5737"/>
    <w:rsid w:val="34EC3BCC"/>
    <w:rsid w:val="35AB75E3"/>
    <w:rsid w:val="36E6534F"/>
    <w:rsid w:val="371427A7"/>
    <w:rsid w:val="38741F0E"/>
    <w:rsid w:val="3AD62A0C"/>
    <w:rsid w:val="3C3E4D0D"/>
    <w:rsid w:val="3CFE039D"/>
    <w:rsid w:val="3EF45B57"/>
    <w:rsid w:val="40E1591A"/>
    <w:rsid w:val="417B012A"/>
    <w:rsid w:val="44623562"/>
    <w:rsid w:val="460F628C"/>
    <w:rsid w:val="4740402F"/>
    <w:rsid w:val="484E10AB"/>
    <w:rsid w:val="494B2817"/>
    <w:rsid w:val="49A95790"/>
    <w:rsid w:val="4A7D10F6"/>
    <w:rsid w:val="4B1C1AFF"/>
    <w:rsid w:val="4B8A53E3"/>
    <w:rsid w:val="4D4B7289"/>
    <w:rsid w:val="4E6F4101"/>
    <w:rsid w:val="4EA56E6D"/>
    <w:rsid w:val="4FD712A8"/>
    <w:rsid w:val="50772144"/>
    <w:rsid w:val="50942CF5"/>
    <w:rsid w:val="51002139"/>
    <w:rsid w:val="52C553E8"/>
    <w:rsid w:val="562F7C6B"/>
    <w:rsid w:val="588F6168"/>
    <w:rsid w:val="58B959EF"/>
    <w:rsid w:val="59246BE1"/>
    <w:rsid w:val="599D70BF"/>
    <w:rsid w:val="5C0F5926"/>
    <w:rsid w:val="5C4750C0"/>
    <w:rsid w:val="5CE2303B"/>
    <w:rsid w:val="5FBF5239"/>
    <w:rsid w:val="63A36CB2"/>
    <w:rsid w:val="65110961"/>
    <w:rsid w:val="66A23F66"/>
    <w:rsid w:val="67B57CC9"/>
    <w:rsid w:val="685421B4"/>
    <w:rsid w:val="68543D44"/>
    <w:rsid w:val="68A51AEC"/>
    <w:rsid w:val="6AB37DC4"/>
    <w:rsid w:val="6B166CD1"/>
    <w:rsid w:val="6BCF6E80"/>
    <w:rsid w:val="6C891FB9"/>
    <w:rsid w:val="712B003C"/>
    <w:rsid w:val="71303DA9"/>
    <w:rsid w:val="71A010A2"/>
    <w:rsid w:val="720B64FA"/>
    <w:rsid w:val="72BB16E8"/>
    <w:rsid w:val="73EA1689"/>
    <w:rsid w:val="75121A4F"/>
    <w:rsid w:val="751F49D4"/>
    <w:rsid w:val="766A035F"/>
    <w:rsid w:val="767A51D2"/>
    <w:rsid w:val="78C41B9E"/>
    <w:rsid w:val="78F6799B"/>
    <w:rsid w:val="7A2F56B9"/>
    <w:rsid w:val="7B166879"/>
    <w:rsid w:val="7B3F91ED"/>
    <w:rsid w:val="7B5B0730"/>
    <w:rsid w:val="7B670E83"/>
    <w:rsid w:val="7C6F7FEF"/>
    <w:rsid w:val="7D3F53C1"/>
    <w:rsid w:val="7DDA1DE0"/>
    <w:rsid w:val="7EAE91F9"/>
    <w:rsid w:val="BFF7BC71"/>
    <w:rsid w:val="F4BFF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adjustRightInd w:val="0"/>
      <w:ind w:left="0" w:leftChars="0" w:firstLine="880" w:firstLineChars="200"/>
    </w:pPr>
    <w:rPr>
      <w:rFonts w:eastAsia="仿宋"/>
      <w:sz w:val="32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页眉 字符"/>
    <w:basedOn w:val="8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页脚 字符"/>
    <w:basedOn w:val="8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498</Words>
  <Characters>547</Characters>
  <Lines>3</Lines>
  <Paragraphs>1</Paragraphs>
  <TotalTime>90</TotalTime>
  <ScaleCrop>false</ScaleCrop>
  <LinksUpToDate>false</LinksUpToDate>
  <CharactersWithSpaces>554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2026-07-08T01:48:00Z</dcterms:created>
  <dc:creator>39634</dc:creator>
  <cp:lastModifiedBy>Administrator</cp:lastModifiedBy>
  <cp:lastPrinted>2022-12-19T03:51:00Z</cp:lastPrinted>
  <dcterms:modified xsi:type="dcterms:W3CDTF">2026-09-03T07:16:13Z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25CE801344B141F98429B3F2CC6B63D0</vt:lpwstr>
  </property>
  <property fmtid="{D5CDD505-2E9C-101B-9397-08002B2CF9AE}" pid="4" name="KSOTemplateDocerSaveRecord">
    <vt:lpwstr>eyJoZGlkIjoiZWIyMDNjNTZlNDI0YzU2N2MyMzFiNTQ5MWVlNGIyMTkifQ==</vt:lpwstr>
  </property>
</Properties>
</file>