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E923C" w14:textId="1D6558FD" w:rsidR="00D50F83" w:rsidRDefault="00000000" w:rsidP="00BA380B">
      <w:pPr>
        <w:widowControl/>
        <w:jc w:val="left"/>
        <w:rPr>
          <w:rFonts w:ascii="Times New Roman" w:eastAsia="黑体" w:hAnsi="Times New Roman"/>
          <w:spacing w:val="-12"/>
          <w:sz w:val="32"/>
          <w:szCs w:val="32"/>
        </w:rPr>
      </w:pPr>
      <w:r>
        <w:rPr>
          <w:rFonts w:ascii="Times New Roman" w:eastAsia="黑体" w:hAnsi="Times New Roman"/>
          <w:spacing w:val="-12"/>
          <w:sz w:val="32"/>
          <w:szCs w:val="32"/>
        </w:rPr>
        <w:t>附件</w:t>
      </w:r>
      <w:r w:rsidR="00863247">
        <w:rPr>
          <w:rFonts w:ascii="黑体" w:eastAsia="黑体" w:hAnsi="黑体" w:hint="eastAsia"/>
          <w:spacing w:val="-12"/>
          <w:sz w:val="32"/>
          <w:szCs w:val="32"/>
        </w:rPr>
        <w:t>5</w:t>
      </w:r>
    </w:p>
    <w:p w14:paraId="1A1C0531" w14:textId="365A717B" w:rsidR="00BA380B" w:rsidRDefault="00303774" w:rsidP="00BA380B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不合格项目小知识</w:t>
      </w:r>
    </w:p>
    <w:p w14:paraId="75EC67C3" w14:textId="02D82E74" w:rsidR="000C7EB1" w:rsidRPr="00303774" w:rsidRDefault="000C7EB1" w:rsidP="000C7EB1">
      <w:pPr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一</w:t>
      </w:r>
      <w:r w:rsidRPr="00303774">
        <w:rPr>
          <w:rFonts w:eastAsia="黑体" w:hint="eastAsia"/>
          <w:sz w:val="32"/>
          <w:szCs w:val="32"/>
        </w:rPr>
        <w:t>、噻虫胺</w:t>
      </w:r>
    </w:p>
    <w:p w14:paraId="09559D3B" w14:textId="09C4D2D8" w:rsidR="000C7EB1" w:rsidRDefault="000C7EB1" w:rsidP="000C7EB1">
      <w:pPr>
        <w:ind w:firstLineChars="200" w:firstLine="560"/>
        <w:rPr>
          <w:rFonts w:ascii="Times New Roman" w:hAnsi="Times New Roman"/>
          <w:sz w:val="28"/>
          <w:szCs w:val="28"/>
        </w:rPr>
      </w:pPr>
      <w:r w:rsidRPr="000B3D4A">
        <w:rPr>
          <w:rFonts w:ascii="Times New Roman" w:hAnsi="Times New Roman" w:hint="eastAsia"/>
          <w:sz w:val="28"/>
          <w:szCs w:val="28"/>
        </w:rPr>
        <w:t>噻虫胺属新烟碱类杀虫剂，具有内吸性、触杀和胃毒作用。少量的残留不会引起人体急性中毒，但长期食用噻虫胺超标的食品，对人体健康可能有一定影响。</w:t>
      </w:r>
      <w:r w:rsidRPr="00B31715">
        <w:rPr>
          <w:rFonts w:ascii="Times New Roman" w:hAnsi="Times New Roman" w:hint="eastAsia"/>
          <w:sz w:val="28"/>
          <w:szCs w:val="28"/>
        </w:rPr>
        <w:t>《食品安全国家标准</w:t>
      </w:r>
      <w:r w:rsidRPr="00B31715">
        <w:rPr>
          <w:rFonts w:ascii="Times New Roman" w:hAnsi="Times New Roman" w:hint="eastAsia"/>
          <w:sz w:val="28"/>
          <w:szCs w:val="28"/>
        </w:rPr>
        <w:t xml:space="preserve"> </w:t>
      </w:r>
      <w:r w:rsidRPr="00B31715">
        <w:rPr>
          <w:rFonts w:ascii="Times New Roman" w:hAnsi="Times New Roman" w:hint="eastAsia"/>
          <w:sz w:val="28"/>
          <w:szCs w:val="28"/>
        </w:rPr>
        <w:t>食品中农药最大残留限量》（</w:t>
      </w:r>
      <w:r w:rsidRPr="00B31715">
        <w:rPr>
          <w:rFonts w:ascii="Times New Roman" w:hAnsi="Times New Roman" w:hint="eastAsia"/>
          <w:sz w:val="28"/>
          <w:szCs w:val="28"/>
        </w:rPr>
        <w:t>GB 2763</w:t>
      </w:r>
      <w:r>
        <w:rPr>
          <w:rFonts w:ascii="Times New Roman" w:hAnsi="Times New Roman" w:hint="eastAsia"/>
          <w:sz w:val="28"/>
          <w:szCs w:val="28"/>
        </w:rPr>
        <w:t>-</w:t>
      </w:r>
      <w:r w:rsidRPr="00B31715">
        <w:rPr>
          <w:rFonts w:ascii="Times New Roman" w:hAnsi="Times New Roman" w:hint="eastAsia"/>
          <w:sz w:val="28"/>
          <w:szCs w:val="28"/>
        </w:rPr>
        <w:t>202</w:t>
      </w:r>
      <w:r>
        <w:rPr>
          <w:rFonts w:ascii="Times New Roman" w:hAnsi="Times New Roman" w:hint="eastAsia"/>
          <w:sz w:val="28"/>
          <w:szCs w:val="28"/>
        </w:rPr>
        <w:t>6</w:t>
      </w:r>
      <w:r w:rsidRPr="00B31715">
        <w:rPr>
          <w:rFonts w:ascii="Times New Roman" w:hAnsi="Times New Roman" w:hint="eastAsia"/>
          <w:sz w:val="28"/>
          <w:szCs w:val="28"/>
        </w:rPr>
        <w:t>）规定，</w:t>
      </w:r>
      <w:r w:rsidR="006C6952">
        <w:rPr>
          <w:rFonts w:ascii="Times New Roman" w:hAnsi="Times New Roman" w:hint="eastAsia"/>
          <w:sz w:val="28"/>
          <w:szCs w:val="28"/>
        </w:rPr>
        <w:t>姜</w:t>
      </w:r>
      <w:r w:rsidRPr="00B31715">
        <w:rPr>
          <w:rFonts w:ascii="Times New Roman" w:hAnsi="Times New Roman" w:hint="eastAsia"/>
          <w:sz w:val="28"/>
          <w:szCs w:val="28"/>
        </w:rPr>
        <w:t>中噻虫</w:t>
      </w:r>
      <w:r w:rsidRPr="000B3D4A">
        <w:rPr>
          <w:rFonts w:ascii="Times New Roman" w:hAnsi="Times New Roman" w:hint="eastAsia"/>
          <w:sz w:val="28"/>
          <w:szCs w:val="28"/>
        </w:rPr>
        <w:t>胺</w:t>
      </w:r>
      <w:r w:rsidRPr="00B31715">
        <w:rPr>
          <w:rFonts w:ascii="Times New Roman" w:hAnsi="Times New Roman" w:hint="eastAsia"/>
          <w:sz w:val="28"/>
          <w:szCs w:val="28"/>
        </w:rPr>
        <w:t>的最大残留限量值为</w:t>
      </w:r>
      <w:r w:rsidR="006C6952" w:rsidRPr="006C6952">
        <w:rPr>
          <w:rFonts w:ascii="Times New Roman" w:hAnsi="Times New Roman"/>
          <w:sz w:val="28"/>
          <w:szCs w:val="28"/>
        </w:rPr>
        <w:t>0.2</w:t>
      </w:r>
      <w:r w:rsidRPr="00B31715">
        <w:rPr>
          <w:rFonts w:ascii="Times New Roman" w:hAnsi="Times New Roman" w:hint="eastAsia"/>
          <w:sz w:val="28"/>
          <w:szCs w:val="28"/>
        </w:rPr>
        <w:t xml:space="preserve"> mg/kg</w:t>
      </w:r>
      <w:r w:rsidRPr="000B3D4A">
        <w:rPr>
          <w:rFonts w:ascii="Times New Roman" w:hAnsi="Times New Roman" w:hint="eastAsia"/>
          <w:sz w:val="28"/>
          <w:szCs w:val="28"/>
        </w:rPr>
        <w:t>。噻虫胺残留量超标的原因，可能是为快速控制虫害，加大用药量或未遵守采摘间隔期规定，致使上市销售的产品中残留量超标。</w:t>
      </w:r>
    </w:p>
    <w:p w14:paraId="7F15505A" w14:textId="354A76B2" w:rsidR="00C17F9E" w:rsidRPr="00C17F9E" w:rsidRDefault="00C17F9E" w:rsidP="00C17F9E">
      <w:pPr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二</w:t>
      </w:r>
      <w:r w:rsidRPr="00C17F9E">
        <w:rPr>
          <w:rFonts w:eastAsia="黑体" w:hint="eastAsia"/>
          <w:sz w:val="32"/>
          <w:szCs w:val="32"/>
        </w:rPr>
        <w:t>、</w:t>
      </w:r>
      <w:r w:rsidR="006C6952" w:rsidRPr="006C6952">
        <w:rPr>
          <w:rFonts w:eastAsia="黑体"/>
          <w:sz w:val="32"/>
          <w:szCs w:val="32"/>
        </w:rPr>
        <w:t>磺胺类</w:t>
      </w:r>
      <w:r w:rsidR="006C6952">
        <w:rPr>
          <w:rFonts w:eastAsia="黑体" w:hint="eastAsia"/>
          <w:sz w:val="32"/>
          <w:szCs w:val="32"/>
        </w:rPr>
        <w:t>（总量）</w:t>
      </w:r>
    </w:p>
    <w:p w14:paraId="4216244B" w14:textId="66053C69" w:rsidR="006C6952" w:rsidRPr="006C6952" w:rsidRDefault="006C6952" w:rsidP="0070739A">
      <w:pPr>
        <w:ind w:firstLineChars="200" w:firstLine="560"/>
        <w:rPr>
          <w:rFonts w:ascii="Times New Roman" w:hAnsi="Times New Roman"/>
          <w:sz w:val="28"/>
          <w:szCs w:val="28"/>
        </w:rPr>
      </w:pPr>
      <w:r w:rsidRPr="006C6952">
        <w:rPr>
          <w:rFonts w:ascii="Times New Roman" w:hAnsi="Times New Roman"/>
          <w:sz w:val="28"/>
          <w:szCs w:val="28"/>
        </w:rPr>
        <w:t>磺胺类药物是一种人工合成的抗菌谱较广、性质稳定、使用简便的抗菌药，对大多数革兰氏阳性菌和阴性菌都有较强抑制作用。</w:t>
      </w:r>
      <w:r w:rsidR="0070739A">
        <w:rPr>
          <w:rFonts w:ascii="Times New Roman" w:hAnsi="Times New Roman" w:hint="eastAsia"/>
          <w:sz w:val="28"/>
          <w:szCs w:val="28"/>
        </w:rPr>
        <w:t>过量</w:t>
      </w:r>
      <w:r w:rsidRPr="006C6952">
        <w:rPr>
          <w:rFonts w:ascii="Times New Roman" w:hAnsi="Times New Roman" w:hint="eastAsia"/>
          <w:sz w:val="28"/>
          <w:szCs w:val="28"/>
        </w:rPr>
        <w:t>摄入磺胺类（总量）超标的食品，可能引起皮疹、药热等过敏反应。《食品安全国家标准</w:t>
      </w:r>
      <w:r w:rsidRPr="006C6952">
        <w:rPr>
          <w:rFonts w:ascii="Times New Roman" w:hAnsi="Times New Roman" w:hint="eastAsia"/>
          <w:sz w:val="28"/>
          <w:szCs w:val="28"/>
        </w:rPr>
        <w:t xml:space="preserve"> </w:t>
      </w:r>
      <w:r w:rsidRPr="006C6952">
        <w:rPr>
          <w:rFonts w:ascii="Times New Roman" w:hAnsi="Times New Roman" w:hint="eastAsia"/>
          <w:sz w:val="28"/>
          <w:szCs w:val="28"/>
        </w:rPr>
        <w:t>食品中兽药最大残留限量》</w:t>
      </w:r>
      <w:r>
        <w:rPr>
          <w:rFonts w:ascii="Times New Roman" w:hAnsi="Times New Roman" w:hint="eastAsia"/>
          <w:sz w:val="28"/>
          <w:szCs w:val="28"/>
        </w:rPr>
        <w:t>（</w:t>
      </w:r>
      <w:r w:rsidRPr="006C6952">
        <w:rPr>
          <w:rFonts w:ascii="Times New Roman" w:hAnsi="Times New Roman" w:hint="eastAsia"/>
          <w:sz w:val="28"/>
          <w:szCs w:val="28"/>
        </w:rPr>
        <w:t>GB 31650-2019</w:t>
      </w:r>
      <w:r>
        <w:rPr>
          <w:rFonts w:ascii="Times New Roman" w:hAnsi="Times New Roman" w:hint="eastAsia"/>
          <w:sz w:val="28"/>
          <w:szCs w:val="28"/>
        </w:rPr>
        <w:t>）</w:t>
      </w:r>
      <w:r w:rsidRPr="006C6952">
        <w:rPr>
          <w:rFonts w:ascii="Times New Roman" w:hAnsi="Times New Roman"/>
          <w:sz w:val="28"/>
          <w:szCs w:val="28"/>
        </w:rPr>
        <w:t>中规定，磺胺类（总量）在</w:t>
      </w:r>
      <w:r w:rsidR="0070739A" w:rsidRPr="0070739A">
        <w:rPr>
          <w:rFonts w:ascii="Times New Roman" w:hAnsi="Times New Roman"/>
          <w:sz w:val="28"/>
          <w:szCs w:val="28"/>
        </w:rPr>
        <w:t>所有食品动物</w:t>
      </w:r>
      <w:r w:rsidR="0070739A">
        <w:rPr>
          <w:rFonts w:ascii="Times New Roman" w:hAnsi="Times New Roman" w:hint="eastAsia"/>
          <w:sz w:val="28"/>
          <w:szCs w:val="28"/>
        </w:rPr>
        <w:t>的</w:t>
      </w:r>
      <w:r w:rsidR="0070739A" w:rsidRPr="0070739A">
        <w:rPr>
          <w:rFonts w:ascii="Times New Roman" w:hAnsi="Times New Roman"/>
          <w:sz w:val="28"/>
          <w:szCs w:val="28"/>
        </w:rPr>
        <w:t>肌肉</w:t>
      </w:r>
      <w:r w:rsidRPr="006C6952">
        <w:rPr>
          <w:rFonts w:ascii="Times New Roman" w:hAnsi="Times New Roman"/>
          <w:sz w:val="28"/>
          <w:szCs w:val="28"/>
        </w:rPr>
        <w:t>中最</w:t>
      </w:r>
      <w:r>
        <w:rPr>
          <w:rFonts w:ascii="Times New Roman" w:hAnsi="Times New Roman" w:hint="eastAsia"/>
          <w:sz w:val="28"/>
          <w:szCs w:val="28"/>
        </w:rPr>
        <w:t>大</w:t>
      </w:r>
      <w:r w:rsidRPr="006C6952">
        <w:rPr>
          <w:rFonts w:ascii="Times New Roman" w:hAnsi="Times New Roman"/>
          <w:sz w:val="28"/>
          <w:szCs w:val="28"/>
        </w:rPr>
        <w:t>残留限量</w:t>
      </w:r>
      <w:r w:rsidRPr="006C6952">
        <w:rPr>
          <w:rFonts w:ascii="Times New Roman" w:hAnsi="Times New Roman" w:hint="eastAsia"/>
          <w:sz w:val="28"/>
          <w:szCs w:val="28"/>
        </w:rPr>
        <w:t>值</w:t>
      </w:r>
      <w:r w:rsidRPr="006C6952">
        <w:rPr>
          <w:rFonts w:ascii="Times New Roman" w:hAnsi="Times New Roman"/>
          <w:sz w:val="28"/>
          <w:szCs w:val="28"/>
        </w:rPr>
        <w:t>为</w:t>
      </w:r>
      <w:r w:rsidRPr="006C6952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 w:hint="eastAsia"/>
          <w:sz w:val="28"/>
          <w:szCs w:val="28"/>
        </w:rPr>
        <w:t xml:space="preserve"> </w:t>
      </w:r>
      <w:proofErr w:type="spellStart"/>
      <w:r w:rsidRPr="006C6952">
        <w:rPr>
          <w:rFonts w:ascii="Times New Roman" w:hAnsi="Times New Roman"/>
          <w:sz w:val="28"/>
          <w:szCs w:val="28"/>
        </w:rPr>
        <w:t>μg</w:t>
      </w:r>
      <w:proofErr w:type="spellEnd"/>
      <w:r w:rsidRPr="006C6952">
        <w:rPr>
          <w:rFonts w:ascii="Times New Roman" w:hAnsi="Times New Roman"/>
          <w:sz w:val="28"/>
          <w:szCs w:val="28"/>
        </w:rPr>
        <w:t>/kg</w:t>
      </w:r>
      <w:r w:rsidRPr="006C6952">
        <w:rPr>
          <w:rFonts w:ascii="Times New Roman" w:hAnsi="Times New Roman"/>
          <w:sz w:val="28"/>
          <w:szCs w:val="28"/>
        </w:rPr>
        <w:t>。磺胺类超标</w:t>
      </w:r>
      <w:r w:rsidRPr="006C6952">
        <w:rPr>
          <w:rFonts w:ascii="Times New Roman" w:hAnsi="Times New Roman" w:hint="eastAsia"/>
          <w:sz w:val="28"/>
          <w:szCs w:val="28"/>
        </w:rPr>
        <w:t>的</w:t>
      </w:r>
      <w:r w:rsidRPr="006C6952">
        <w:rPr>
          <w:rFonts w:ascii="Times New Roman" w:hAnsi="Times New Roman"/>
          <w:sz w:val="28"/>
          <w:szCs w:val="28"/>
        </w:rPr>
        <w:t>原因，可能是养殖户在养殖过程中违规使用相关兽药。</w:t>
      </w:r>
    </w:p>
    <w:p w14:paraId="4EE9ECA7" w14:textId="25840BC8" w:rsidR="004A5F7D" w:rsidRPr="00303774" w:rsidRDefault="004A5F7D" w:rsidP="004A5F7D">
      <w:pPr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三</w:t>
      </w:r>
      <w:r w:rsidRPr="00303774">
        <w:rPr>
          <w:rFonts w:eastAsia="黑体" w:hint="eastAsia"/>
          <w:sz w:val="32"/>
          <w:szCs w:val="32"/>
        </w:rPr>
        <w:t>、</w:t>
      </w:r>
      <w:r w:rsidR="006C6952" w:rsidRPr="006C6952">
        <w:rPr>
          <w:rFonts w:eastAsia="黑体"/>
          <w:sz w:val="32"/>
          <w:szCs w:val="32"/>
        </w:rPr>
        <w:t>毒死蜱</w:t>
      </w:r>
    </w:p>
    <w:p w14:paraId="7F28AA97" w14:textId="4B943034" w:rsidR="004A5F7D" w:rsidRDefault="006C6952" w:rsidP="006C6952">
      <w:pPr>
        <w:ind w:firstLineChars="200" w:firstLine="560"/>
        <w:rPr>
          <w:rFonts w:ascii="Times New Roman" w:hAnsi="Times New Roman"/>
          <w:sz w:val="28"/>
          <w:szCs w:val="28"/>
        </w:rPr>
      </w:pPr>
      <w:r w:rsidRPr="006C6952">
        <w:rPr>
          <w:rFonts w:ascii="Times New Roman" w:hAnsi="Times New Roman" w:hint="eastAsia"/>
          <w:sz w:val="28"/>
          <w:szCs w:val="28"/>
        </w:rPr>
        <w:t>毒死蜱，又名氯蜱硫磷，目前是全世界使用最广泛的有机磷酸酯杀虫剂之一，具有触杀、胃毒和熏蒸等作用。</w:t>
      </w:r>
      <w:r w:rsidR="006665CF" w:rsidRPr="006665CF">
        <w:rPr>
          <w:rFonts w:ascii="Times New Roman" w:hAnsi="Times New Roman" w:hint="eastAsia"/>
          <w:sz w:val="28"/>
          <w:szCs w:val="28"/>
        </w:rPr>
        <w:t>毒死蜱具有中等毒性，短期超量摄入</w:t>
      </w:r>
      <w:r w:rsidR="006665CF">
        <w:rPr>
          <w:rFonts w:ascii="Times New Roman" w:hAnsi="Times New Roman" w:hint="eastAsia"/>
          <w:sz w:val="28"/>
          <w:szCs w:val="28"/>
        </w:rPr>
        <w:t>可能</w:t>
      </w:r>
      <w:r w:rsidR="006665CF" w:rsidRPr="006665CF">
        <w:rPr>
          <w:rFonts w:ascii="Times New Roman" w:hAnsi="Times New Roman" w:hint="eastAsia"/>
          <w:sz w:val="28"/>
          <w:szCs w:val="28"/>
        </w:rPr>
        <w:t>会引发急性症状，严重时损害神经系统、肝脏或肾脏，长期低剂</w:t>
      </w:r>
      <w:r w:rsidR="006665CF" w:rsidRPr="006665CF">
        <w:rPr>
          <w:rFonts w:ascii="Times New Roman" w:hAnsi="Times New Roman" w:hint="eastAsia"/>
          <w:sz w:val="28"/>
          <w:szCs w:val="28"/>
        </w:rPr>
        <w:lastRenderedPageBreak/>
        <w:t>量接触可能增加慢性疾病风险。</w:t>
      </w:r>
      <w:r w:rsidRPr="006C6952">
        <w:rPr>
          <w:rFonts w:ascii="Times New Roman" w:hAnsi="Times New Roman" w:hint="eastAsia"/>
          <w:sz w:val="28"/>
          <w:szCs w:val="28"/>
        </w:rPr>
        <w:t>《食品安全国家标准</w:t>
      </w:r>
      <w:r w:rsidRPr="006C6952">
        <w:rPr>
          <w:rFonts w:ascii="Times New Roman" w:hAnsi="Times New Roman" w:hint="eastAsia"/>
          <w:sz w:val="28"/>
          <w:szCs w:val="28"/>
        </w:rPr>
        <w:t xml:space="preserve"> </w:t>
      </w:r>
      <w:r w:rsidRPr="006C6952">
        <w:rPr>
          <w:rFonts w:ascii="Times New Roman" w:hAnsi="Times New Roman" w:hint="eastAsia"/>
          <w:sz w:val="28"/>
          <w:szCs w:val="28"/>
        </w:rPr>
        <w:t>食品中农药最大残留限量》（</w:t>
      </w:r>
      <w:r w:rsidRPr="006C6952">
        <w:rPr>
          <w:rFonts w:ascii="Times New Roman" w:hAnsi="Times New Roman" w:hint="eastAsia"/>
          <w:sz w:val="28"/>
          <w:szCs w:val="28"/>
        </w:rPr>
        <w:t>GB 2763</w:t>
      </w:r>
      <w:r>
        <w:rPr>
          <w:rFonts w:ascii="Times New Roman" w:hAnsi="Times New Roman" w:hint="eastAsia"/>
          <w:sz w:val="28"/>
          <w:szCs w:val="28"/>
        </w:rPr>
        <w:t>-2</w:t>
      </w:r>
      <w:r w:rsidRPr="006C6952">
        <w:rPr>
          <w:rFonts w:ascii="Times New Roman" w:hAnsi="Times New Roman" w:hint="eastAsia"/>
          <w:sz w:val="28"/>
          <w:szCs w:val="28"/>
        </w:rPr>
        <w:t>0</w:t>
      </w:r>
      <w:r>
        <w:rPr>
          <w:rFonts w:ascii="Times New Roman" w:hAnsi="Times New Roman" w:hint="eastAsia"/>
          <w:sz w:val="28"/>
          <w:szCs w:val="28"/>
        </w:rPr>
        <w:t>2</w:t>
      </w:r>
      <w:r w:rsidRPr="006C6952">
        <w:rPr>
          <w:rFonts w:ascii="Times New Roman" w:hAnsi="Times New Roman" w:hint="eastAsia"/>
          <w:sz w:val="28"/>
          <w:szCs w:val="28"/>
        </w:rPr>
        <w:t>6</w:t>
      </w:r>
      <w:r w:rsidRPr="006C6952">
        <w:rPr>
          <w:rFonts w:ascii="Times New Roman" w:hAnsi="Times New Roman" w:hint="eastAsia"/>
          <w:sz w:val="28"/>
          <w:szCs w:val="28"/>
        </w:rPr>
        <w:t>）中规定，毒死蜱在</w:t>
      </w:r>
      <w:r>
        <w:rPr>
          <w:rFonts w:ascii="Times New Roman" w:hAnsi="Times New Roman" w:hint="eastAsia"/>
          <w:sz w:val="28"/>
          <w:szCs w:val="28"/>
        </w:rPr>
        <w:t>辣椒</w:t>
      </w:r>
      <w:r w:rsidRPr="006C6952">
        <w:rPr>
          <w:rFonts w:ascii="Times New Roman" w:hAnsi="Times New Roman" w:hint="eastAsia"/>
          <w:sz w:val="28"/>
          <w:szCs w:val="28"/>
        </w:rPr>
        <w:t>中的最大残留限量值为</w:t>
      </w:r>
      <w:r w:rsidRPr="006C6952">
        <w:rPr>
          <w:rFonts w:ascii="Times New Roman" w:hAnsi="Times New Roman" w:hint="eastAsia"/>
          <w:sz w:val="28"/>
          <w:szCs w:val="28"/>
        </w:rPr>
        <w:t>0.0</w:t>
      </w:r>
      <w:r>
        <w:rPr>
          <w:rFonts w:ascii="Times New Roman" w:hAnsi="Times New Roman" w:hint="eastAsia"/>
          <w:sz w:val="28"/>
          <w:szCs w:val="28"/>
        </w:rPr>
        <w:t xml:space="preserve">2 </w:t>
      </w:r>
      <w:r w:rsidRPr="006C6952">
        <w:rPr>
          <w:rFonts w:ascii="Times New Roman" w:hAnsi="Times New Roman" w:hint="eastAsia"/>
          <w:sz w:val="28"/>
          <w:szCs w:val="28"/>
        </w:rPr>
        <w:t>mg/kg</w:t>
      </w:r>
      <w:r w:rsidRPr="006C6952">
        <w:rPr>
          <w:rFonts w:ascii="Times New Roman" w:hAnsi="Times New Roman" w:hint="eastAsia"/>
          <w:sz w:val="28"/>
          <w:szCs w:val="28"/>
        </w:rPr>
        <w:t>。毒死蜱超标的原因，可能是菜农对使用农药的安全间隔期不了解，从而违规使用或滥用农药。</w:t>
      </w:r>
    </w:p>
    <w:sectPr w:rsidR="004A5F7D" w:rsidSect="00BA380B">
      <w:pgSz w:w="11906" w:h="16838"/>
      <w:pgMar w:top="2098" w:right="1474" w:bottom="187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2A862" w14:textId="77777777" w:rsidR="00041DE9" w:rsidRDefault="00041DE9" w:rsidP="00863247">
      <w:r>
        <w:separator/>
      </w:r>
    </w:p>
  </w:endnote>
  <w:endnote w:type="continuationSeparator" w:id="0">
    <w:p w14:paraId="158C484F" w14:textId="77777777" w:rsidR="00041DE9" w:rsidRDefault="00041DE9" w:rsidP="00863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88B3B" w14:textId="77777777" w:rsidR="00041DE9" w:rsidRDefault="00041DE9" w:rsidP="00863247">
      <w:r>
        <w:separator/>
      </w:r>
    </w:p>
  </w:footnote>
  <w:footnote w:type="continuationSeparator" w:id="0">
    <w:p w14:paraId="73344AF1" w14:textId="77777777" w:rsidR="00041DE9" w:rsidRDefault="00041DE9" w:rsidP="00863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FEB43AC"/>
    <w:multiLevelType w:val="singleLevel"/>
    <w:tmpl w:val="DFEB43AC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612A02D0"/>
    <w:multiLevelType w:val="singleLevel"/>
    <w:tmpl w:val="612A02D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663515286">
    <w:abstractNumId w:val="0"/>
  </w:num>
  <w:num w:numId="2" w16cid:durableId="1799883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gyOTBhNDkzYWVkMGEyZmYzMjUwOWE0NzFkZWQ5YTcifQ=="/>
  </w:docVars>
  <w:rsids>
    <w:rsidRoot w:val="00BA380B"/>
    <w:rsid w:val="BFF7BC71"/>
    <w:rsid w:val="F4BFF6AF"/>
    <w:rsid w:val="00041DE9"/>
    <w:rsid w:val="000B3D4A"/>
    <w:rsid w:val="000C7EB1"/>
    <w:rsid w:val="000F5D68"/>
    <w:rsid w:val="001162AB"/>
    <w:rsid w:val="00190429"/>
    <w:rsid w:val="0022275D"/>
    <w:rsid w:val="002C75A7"/>
    <w:rsid w:val="002F4D5D"/>
    <w:rsid w:val="00303774"/>
    <w:rsid w:val="003D0531"/>
    <w:rsid w:val="003E1F29"/>
    <w:rsid w:val="00475C1C"/>
    <w:rsid w:val="004918F3"/>
    <w:rsid w:val="004A5F7D"/>
    <w:rsid w:val="004E34A7"/>
    <w:rsid w:val="00545C66"/>
    <w:rsid w:val="005819D5"/>
    <w:rsid w:val="005D6457"/>
    <w:rsid w:val="006665CF"/>
    <w:rsid w:val="006C6952"/>
    <w:rsid w:val="0070739A"/>
    <w:rsid w:val="0073610E"/>
    <w:rsid w:val="007A4A8E"/>
    <w:rsid w:val="007B5C49"/>
    <w:rsid w:val="007C3DC4"/>
    <w:rsid w:val="00811AC3"/>
    <w:rsid w:val="00863247"/>
    <w:rsid w:val="008C663D"/>
    <w:rsid w:val="009244AC"/>
    <w:rsid w:val="009708FC"/>
    <w:rsid w:val="0098652D"/>
    <w:rsid w:val="00A21763"/>
    <w:rsid w:val="00A22757"/>
    <w:rsid w:val="00AA0034"/>
    <w:rsid w:val="00AD0C3A"/>
    <w:rsid w:val="00AD270F"/>
    <w:rsid w:val="00AF1544"/>
    <w:rsid w:val="00B31715"/>
    <w:rsid w:val="00B425F6"/>
    <w:rsid w:val="00B810DB"/>
    <w:rsid w:val="00B82B93"/>
    <w:rsid w:val="00BA380B"/>
    <w:rsid w:val="00C17F9E"/>
    <w:rsid w:val="00C73544"/>
    <w:rsid w:val="00C91F94"/>
    <w:rsid w:val="00C92073"/>
    <w:rsid w:val="00CA432A"/>
    <w:rsid w:val="00CB26B0"/>
    <w:rsid w:val="00CB41C6"/>
    <w:rsid w:val="00D04674"/>
    <w:rsid w:val="00D36D55"/>
    <w:rsid w:val="00D50F83"/>
    <w:rsid w:val="00D9744C"/>
    <w:rsid w:val="00E16963"/>
    <w:rsid w:val="00E94056"/>
    <w:rsid w:val="00ED1F38"/>
    <w:rsid w:val="00F26F0D"/>
    <w:rsid w:val="00F51937"/>
    <w:rsid w:val="00F56CA6"/>
    <w:rsid w:val="00FA5313"/>
    <w:rsid w:val="00FB4F42"/>
    <w:rsid w:val="010D6346"/>
    <w:rsid w:val="01B82438"/>
    <w:rsid w:val="042F62B6"/>
    <w:rsid w:val="051B375A"/>
    <w:rsid w:val="076369A2"/>
    <w:rsid w:val="09137F54"/>
    <w:rsid w:val="0B136931"/>
    <w:rsid w:val="0B9C061A"/>
    <w:rsid w:val="0DB8731C"/>
    <w:rsid w:val="0E841B78"/>
    <w:rsid w:val="105F7F23"/>
    <w:rsid w:val="130059ED"/>
    <w:rsid w:val="14700951"/>
    <w:rsid w:val="17D336D0"/>
    <w:rsid w:val="19632832"/>
    <w:rsid w:val="19B906A4"/>
    <w:rsid w:val="1BFD325C"/>
    <w:rsid w:val="1D9D01F9"/>
    <w:rsid w:val="1E6D7CAF"/>
    <w:rsid w:val="1EBD29E4"/>
    <w:rsid w:val="21A56FE5"/>
    <w:rsid w:val="223F57F7"/>
    <w:rsid w:val="26E72CF4"/>
    <w:rsid w:val="279871A5"/>
    <w:rsid w:val="27B64475"/>
    <w:rsid w:val="28F7023B"/>
    <w:rsid w:val="2B7B7EAF"/>
    <w:rsid w:val="2E50117F"/>
    <w:rsid w:val="2ECB2EFB"/>
    <w:rsid w:val="2F631386"/>
    <w:rsid w:val="315A0567"/>
    <w:rsid w:val="32971FC2"/>
    <w:rsid w:val="32F32A3D"/>
    <w:rsid w:val="33947D60"/>
    <w:rsid w:val="33D20888"/>
    <w:rsid w:val="33FE64BF"/>
    <w:rsid w:val="34DD5737"/>
    <w:rsid w:val="34EC3BCC"/>
    <w:rsid w:val="35AB75E3"/>
    <w:rsid w:val="36E6534F"/>
    <w:rsid w:val="371427A7"/>
    <w:rsid w:val="38741F0E"/>
    <w:rsid w:val="3AD62A0C"/>
    <w:rsid w:val="3C3E4D0D"/>
    <w:rsid w:val="3CFE039D"/>
    <w:rsid w:val="3EF45B57"/>
    <w:rsid w:val="40E1591A"/>
    <w:rsid w:val="417B012A"/>
    <w:rsid w:val="44623562"/>
    <w:rsid w:val="460F628C"/>
    <w:rsid w:val="4740402F"/>
    <w:rsid w:val="484E10AB"/>
    <w:rsid w:val="494B2817"/>
    <w:rsid w:val="49A95790"/>
    <w:rsid w:val="4A7D10F6"/>
    <w:rsid w:val="4B1C1AFF"/>
    <w:rsid w:val="4B8A53E3"/>
    <w:rsid w:val="4D4B7289"/>
    <w:rsid w:val="4E6F4101"/>
    <w:rsid w:val="4EA56E6D"/>
    <w:rsid w:val="4FD712A8"/>
    <w:rsid w:val="50772144"/>
    <w:rsid w:val="50942CF5"/>
    <w:rsid w:val="51002139"/>
    <w:rsid w:val="52C553E8"/>
    <w:rsid w:val="562F7C6B"/>
    <w:rsid w:val="588F6168"/>
    <w:rsid w:val="58B959EF"/>
    <w:rsid w:val="59246BE1"/>
    <w:rsid w:val="599D70BF"/>
    <w:rsid w:val="5C0F5926"/>
    <w:rsid w:val="5C4750C0"/>
    <w:rsid w:val="5CE2303B"/>
    <w:rsid w:val="5FBF5239"/>
    <w:rsid w:val="63A36CB2"/>
    <w:rsid w:val="65110961"/>
    <w:rsid w:val="66A23F66"/>
    <w:rsid w:val="67B57CC9"/>
    <w:rsid w:val="685421B4"/>
    <w:rsid w:val="68543D44"/>
    <w:rsid w:val="68A51AEC"/>
    <w:rsid w:val="6AB37DC4"/>
    <w:rsid w:val="6B166CD1"/>
    <w:rsid w:val="6BCF6E80"/>
    <w:rsid w:val="6C891FB9"/>
    <w:rsid w:val="712B003C"/>
    <w:rsid w:val="71303DA9"/>
    <w:rsid w:val="71A010A2"/>
    <w:rsid w:val="720B64FA"/>
    <w:rsid w:val="72BB16E8"/>
    <w:rsid w:val="75121A4F"/>
    <w:rsid w:val="751F49D4"/>
    <w:rsid w:val="766A035F"/>
    <w:rsid w:val="767A51D2"/>
    <w:rsid w:val="78C41B9E"/>
    <w:rsid w:val="78F6799B"/>
    <w:rsid w:val="7A2F56B9"/>
    <w:rsid w:val="7B166879"/>
    <w:rsid w:val="7B3F91ED"/>
    <w:rsid w:val="7B5B0730"/>
    <w:rsid w:val="7B670E83"/>
    <w:rsid w:val="7C6F7FEF"/>
    <w:rsid w:val="7D3F53C1"/>
    <w:rsid w:val="7DDA1DE0"/>
    <w:rsid w:val="7EAE9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798DE3"/>
  <w15:chartTrackingRefBased/>
  <w15:docId w15:val="{2D479B11-9B21-48CD-9443-45D18E10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 Indent" w:uiPriority="99" w:unhideWhenUsed="1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adjustRightInd w:val="0"/>
      <w:ind w:leftChars="0" w:left="0" w:firstLineChars="200" w:firstLine="880"/>
    </w:pPr>
    <w:rPr>
      <w:rFonts w:eastAsia="仿宋"/>
      <w:sz w:val="32"/>
    </w:r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List Paragraph"/>
    <w:basedOn w:val="a"/>
    <w:uiPriority w:val="99"/>
    <w:qFormat/>
    <w:rsid w:val="005819D5"/>
    <w:pPr>
      <w:ind w:firstLineChars="200" w:firstLine="420"/>
    </w:pPr>
  </w:style>
  <w:style w:type="paragraph" w:styleId="a6">
    <w:name w:val="header"/>
    <w:basedOn w:val="a"/>
    <w:link w:val="a7"/>
    <w:rsid w:val="008632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63247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a9"/>
    <w:rsid w:val="008632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63247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8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39634</dc:creator>
  <cp:keywords/>
  <cp:lastModifiedBy>123 321</cp:lastModifiedBy>
  <cp:revision>29</cp:revision>
  <cp:lastPrinted>2022-12-19T03:51:00Z</cp:lastPrinted>
  <dcterms:created xsi:type="dcterms:W3CDTF">2026-07-08T01:48:00Z</dcterms:created>
  <dcterms:modified xsi:type="dcterms:W3CDTF">2026-11-04T03:51:00Z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25CE801344B141F98429B3F2CC6B63D0</vt:lpwstr>
  </property>
</Properties>
</file>